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13E" w:rsidRDefault="00ED013E" w:rsidP="00ED013E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ED013E" w:rsidRDefault="00ED013E" w:rsidP="00ED013E">
      <w:pPr>
        <w:rPr>
          <w:b/>
          <w:szCs w:val="28"/>
        </w:rPr>
      </w:pPr>
    </w:p>
    <w:p w:rsidR="00ED013E" w:rsidRDefault="00ED013E" w:rsidP="00ED013E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>АДМИНИСТРАЦИЯ Широковского</w:t>
      </w:r>
    </w:p>
    <w:p w:rsidR="00ED013E" w:rsidRDefault="00ED013E" w:rsidP="00ED013E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сельского поселения </w:t>
      </w:r>
    </w:p>
    <w:p w:rsidR="00ED013E" w:rsidRDefault="00ED013E" w:rsidP="00ED013E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>Фурмановского муниципального района</w:t>
      </w:r>
    </w:p>
    <w:p w:rsidR="00ED013E" w:rsidRDefault="00ED013E" w:rsidP="00ED013E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 Ивановской области</w:t>
      </w:r>
    </w:p>
    <w:p w:rsidR="00ED013E" w:rsidRDefault="00ED013E" w:rsidP="00ED013E">
      <w:pPr>
        <w:jc w:val="center"/>
        <w:rPr>
          <w:b/>
          <w:szCs w:val="28"/>
        </w:rPr>
      </w:pPr>
    </w:p>
    <w:p w:rsidR="00ED013E" w:rsidRDefault="00ED013E" w:rsidP="00ED013E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D013E" w:rsidRDefault="00ED013E" w:rsidP="00ED013E">
      <w:pPr>
        <w:jc w:val="center"/>
        <w:rPr>
          <w:b/>
          <w:szCs w:val="28"/>
        </w:rPr>
      </w:pPr>
    </w:p>
    <w:p w:rsidR="00ED013E" w:rsidRDefault="008F1DFD" w:rsidP="00ED013E">
      <w:pPr>
        <w:rPr>
          <w:b/>
          <w:szCs w:val="28"/>
        </w:rPr>
      </w:pPr>
      <w:r>
        <w:rPr>
          <w:b/>
          <w:szCs w:val="28"/>
        </w:rPr>
        <w:t>от  18.12.</w:t>
      </w:r>
      <w:r w:rsidR="00ED013E">
        <w:rPr>
          <w:b/>
          <w:szCs w:val="28"/>
        </w:rPr>
        <w:t xml:space="preserve">2015 года                                             </w:t>
      </w:r>
      <w:r>
        <w:rPr>
          <w:b/>
          <w:szCs w:val="28"/>
        </w:rPr>
        <w:t xml:space="preserve">                              </w:t>
      </w:r>
      <w:r w:rsidR="006221A6">
        <w:rPr>
          <w:b/>
          <w:szCs w:val="28"/>
        </w:rPr>
        <w:t xml:space="preserve">   </w:t>
      </w:r>
      <w:r>
        <w:rPr>
          <w:b/>
          <w:szCs w:val="28"/>
        </w:rPr>
        <w:t>№ 207</w:t>
      </w:r>
    </w:p>
    <w:p w:rsidR="00ED013E" w:rsidRDefault="00ED013E" w:rsidP="00ED013E">
      <w:pPr>
        <w:jc w:val="center"/>
        <w:rPr>
          <w:b/>
          <w:szCs w:val="28"/>
        </w:rPr>
      </w:pPr>
      <w:r>
        <w:rPr>
          <w:b/>
          <w:szCs w:val="28"/>
        </w:rPr>
        <w:t>с. Широково</w:t>
      </w:r>
    </w:p>
    <w:p w:rsidR="00ED013E" w:rsidRDefault="00ED013E" w:rsidP="00CE60DF">
      <w:pPr>
        <w:pStyle w:val="a6"/>
      </w:pPr>
    </w:p>
    <w:p w:rsidR="00CE60DF" w:rsidRDefault="00CE60DF" w:rsidP="00ED013E"/>
    <w:p w:rsidR="00CE60DF" w:rsidRDefault="00CE60DF" w:rsidP="00CE60DF">
      <w:pPr>
        <w:rPr>
          <w:b/>
          <w:szCs w:val="28"/>
        </w:rPr>
      </w:pPr>
      <w:r>
        <w:rPr>
          <w:sz w:val="24"/>
          <w:szCs w:val="24"/>
        </w:rPr>
        <w:t> </w:t>
      </w:r>
      <w:r>
        <w:rPr>
          <w:b/>
          <w:szCs w:val="28"/>
        </w:rPr>
        <w:t xml:space="preserve">Об утверждении Генеральной схемы </w:t>
      </w:r>
      <w:r w:rsidR="00ED013E">
        <w:rPr>
          <w:b/>
          <w:szCs w:val="28"/>
        </w:rPr>
        <w:t xml:space="preserve">очистки территории Широковского </w:t>
      </w:r>
      <w:r>
        <w:rPr>
          <w:b/>
          <w:szCs w:val="28"/>
        </w:rPr>
        <w:t>сельского поселения Фурмановского муниципального района Ивановской области</w:t>
      </w:r>
    </w:p>
    <w:p w:rsidR="00CE60DF" w:rsidRDefault="00CE60DF" w:rsidP="00CE60DF">
      <w:pPr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ED013E" w:rsidRDefault="006221A6" w:rsidP="00ED013E">
      <w:pPr>
        <w:rPr>
          <w:szCs w:val="28"/>
        </w:rPr>
      </w:pPr>
      <w:r>
        <w:rPr>
          <w:szCs w:val="28"/>
        </w:rPr>
        <w:t>     </w:t>
      </w:r>
      <w:r w:rsidR="00CE60DF">
        <w:rPr>
          <w:szCs w:val="28"/>
        </w:rPr>
        <w:t xml:space="preserve"> В соответствии с Федеральным законом от 30.03.1999 г №</w:t>
      </w:r>
      <w:r>
        <w:rPr>
          <w:szCs w:val="28"/>
        </w:rPr>
        <w:t xml:space="preserve"> </w:t>
      </w:r>
      <w:r w:rsidR="00CE60DF">
        <w:rPr>
          <w:szCs w:val="28"/>
        </w:rPr>
        <w:t>52 «О санитарно-эпидемиологическом благополучии населения», в соответствии с п.п. 1.2., 1.4., 6.2. СанПин 4690-88 «Санитарные правила содержания территорий населенных мест», с методическими рекомендациями МДК 7-01.2003 "О порядке разработки генеральных схем очистки территорий населенных пунктов Российской Федерации" утвержденными постановлением Госстроя РФ от 21 августа 2003 г. № 152, руководствуясь Федеральным Законом № 131 – ФЗ от 06.10.2003 года</w:t>
      </w:r>
      <w:r w:rsidR="00ED013E">
        <w:rPr>
          <w:szCs w:val="28"/>
        </w:rPr>
        <w:t xml:space="preserve"> </w:t>
      </w:r>
      <w:r w:rsidR="00CE60DF">
        <w:rPr>
          <w:szCs w:val="28"/>
        </w:rPr>
        <w:t xml:space="preserve"> «Об </w:t>
      </w:r>
      <w:r>
        <w:rPr>
          <w:szCs w:val="28"/>
        </w:rPr>
        <w:t xml:space="preserve"> </w:t>
      </w:r>
      <w:r w:rsidR="00CE60DF">
        <w:rPr>
          <w:szCs w:val="28"/>
        </w:rPr>
        <w:t xml:space="preserve">общих принципах организации местного самоуправления в </w:t>
      </w:r>
      <w:r w:rsidR="00ED013E">
        <w:rPr>
          <w:szCs w:val="28"/>
        </w:rPr>
        <w:t xml:space="preserve">РФ», </w:t>
      </w:r>
      <w:r>
        <w:rPr>
          <w:szCs w:val="28"/>
        </w:rPr>
        <w:t xml:space="preserve"> </w:t>
      </w:r>
      <w:r w:rsidR="00ED013E">
        <w:rPr>
          <w:szCs w:val="28"/>
        </w:rPr>
        <w:t>а также в целях обеспечения</w:t>
      </w:r>
      <w:r w:rsidR="00CE60DF">
        <w:rPr>
          <w:szCs w:val="28"/>
        </w:rPr>
        <w:t xml:space="preserve"> экологического и санитарно-эпидемиолог</w:t>
      </w:r>
      <w:r w:rsidR="00ED013E">
        <w:rPr>
          <w:szCs w:val="28"/>
        </w:rPr>
        <w:t>ического благополучия Широковского</w:t>
      </w:r>
      <w:r w:rsidR="00CE60DF">
        <w:rPr>
          <w:szCs w:val="28"/>
        </w:rPr>
        <w:t xml:space="preserve"> сельского поселения</w:t>
      </w:r>
      <w:r w:rsidR="00ED013E">
        <w:rPr>
          <w:szCs w:val="28"/>
        </w:rPr>
        <w:t>,</w:t>
      </w:r>
      <w:r w:rsidR="00CE60DF">
        <w:rPr>
          <w:szCs w:val="28"/>
        </w:rPr>
        <w:t xml:space="preserve"> </w:t>
      </w:r>
      <w:r w:rsidR="00ED013E">
        <w:rPr>
          <w:szCs w:val="28"/>
        </w:rPr>
        <w:t>администрация Широковского</w:t>
      </w:r>
      <w:r w:rsidR="00CE60DF">
        <w:rPr>
          <w:szCs w:val="28"/>
        </w:rPr>
        <w:t xml:space="preserve"> сельского поселения</w:t>
      </w:r>
    </w:p>
    <w:p w:rsidR="00CE60DF" w:rsidRDefault="00ED013E" w:rsidP="00ED013E">
      <w:pPr>
        <w:rPr>
          <w:szCs w:val="28"/>
        </w:rPr>
      </w:pPr>
      <w:r w:rsidRPr="00ED013E">
        <w:rPr>
          <w:bCs/>
          <w:szCs w:val="28"/>
        </w:rPr>
        <w:t>п о с т а н о в л я е т:</w:t>
      </w:r>
      <w:r w:rsidR="00CE60DF" w:rsidRPr="00ED013E">
        <w:rPr>
          <w:bCs/>
          <w:szCs w:val="28"/>
        </w:rPr>
        <w:t> </w:t>
      </w:r>
      <w:r w:rsidR="00CE60DF" w:rsidRPr="00ED013E">
        <w:rPr>
          <w:szCs w:val="28"/>
        </w:rPr>
        <w:t> </w:t>
      </w:r>
    </w:p>
    <w:p w:rsidR="00ED013E" w:rsidRPr="00ED013E" w:rsidRDefault="00ED013E" w:rsidP="00ED013E">
      <w:pPr>
        <w:rPr>
          <w:szCs w:val="28"/>
        </w:rPr>
      </w:pPr>
    </w:p>
    <w:p w:rsidR="00CE60DF" w:rsidRDefault="00CE60DF" w:rsidP="00ED013E">
      <w:pPr>
        <w:numPr>
          <w:ilvl w:val="0"/>
          <w:numId w:val="1"/>
        </w:numPr>
        <w:rPr>
          <w:szCs w:val="28"/>
        </w:rPr>
      </w:pPr>
      <w:r>
        <w:rPr>
          <w:szCs w:val="28"/>
        </w:rPr>
        <w:t>Утвердить Генеральную схему</w:t>
      </w:r>
      <w:r w:rsidR="00ED013E">
        <w:rPr>
          <w:szCs w:val="28"/>
        </w:rPr>
        <w:t xml:space="preserve"> очистки территории Широковского</w:t>
      </w:r>
      <w:r>
        <w:rPr>
          <w:szCs w:val="28"/>
        </w:rPr>
        <w:t xml:space="preserve"> сельского поселения Фурмановского муниципального района Ивановской области согласно приложению.</w:t>
      </w:r>
    </w:p>
    <w:p w:rsidR="00CE60DF" w:rsidRDefault="00CE60DF" w:rsidP="00ED013E">
      <w:pPr>
        <w:numPr>
          <w:ilvl w:val="0"/>
          <w:numId w:val="1"/>
        </w:numPr>
        <w:spacing w:before="100" w:beforeAutospacing="1" w:after="100" w:afterAutospacing="1"/>
        <w:rPr>
          <w:szCs w:val="28"/>
        </w:rPr>
      </w:pPr>
      <w:r>
        <w:rPr>
          <w:szCs w:val="28"/>
        </w:rPr>
        <w:t>Контроль за выполнением настоящего постановления оставляю за собой.</w:t>
      </w:r>
    </w:p>
    <w:p w:rsidR="006221A6" w:rsidRPr="006221A6" w:rsidRDefault="00CE60DF" w:rsidP="006221A6">
      <w:pPr>
        <w:numPr>
          <w:ilvl w:val="0"/>
          <w:numId w:val="1"/>
        </w:numPr>
        <w:spacing w:before="100" w:beforeAutospacing="1" w:after="100" w:afterAutospacing="1"/>
        <w:rPr>
          <w:color w:val="000000"/>
        </w:rPr>
      </w:pPr>
      <w:r>
        <w:rPr>
          <w:szCs w:val="28"/>
        </w:rPr>
        <w:t xml:space="preserve">Настоящее постановление вступает в силу </w:t>
      </w:r>
      <w:r w:rsidR="006221A6">
        <w:rPr>
          <w:szCs w:val="28"/>
        </w:rPr>
        <w:t>момента его подписания</w:t>
      </w:r>
    </w:p>
    <w:p w:rsidR="006221A6" w:rsidRDefault="006221A6" w:rsidP="006221A6">
      <w:pPr>
        <w:spacing w:before="100" w:beforeAutospacing="1" w:after="100" w:afterAutospacing="1"/>
        <w:rPr>
          <w:color w:val="000000"/>
        </w:rPr>
      </w:pPr>
    </w:p>
    <w:p w:rsidR="006221A6" w:rsidRDefault="006221A6" w:rsidP="006221A6">
      <w:pPr>
        <w:spacing w:before="100" w:beforeAutospacing="1"/>
        <w:rPr>
          <w:color w:val="000000"/>
        </w:rPr>
      </w:pPr>
    </w:p>
    <w:p w:rsidR="00ED013E" w:rsidRPr="006221A6" w:rsidRDefault="00ED013E" w:rsidP="006221A6">
      <w:pPr>
        <w:spacing w:before="100" w:beforeAutospacing="1"/>
        <w:rPr>
          <w:color w:val="000000"/>
        </w:rPr>
      </w:pPr>
      <w:r w:rsidRPr="006221A6">
        <w:rPr>
          <w:color w:val="000000"/>
        </w:rPr>
        <w:t>Глава Широковского</w:t>
      </w:r>
    </w:p>
    <w:p w:rsidR="00ED013E" w:rsidRDefault="00ED013E" w:rsidP="006221A6">
      <w:pPr>
        <w:rPr>
          <w:color w:val="000000"/>
        </w:rPr>
      </w:pPr>
      <w:r>
        <w:rPr>
          <w:color w:val="000000"/>
        </w:rPr>
        <w:t>сельского поселения                                                       М.А.Муранов</w:t>
      </w:r>
    </w:p>
    <w:p w:rsidR="00ED013E" w:rsidRDefault="00ED013E" w:rsidP="006221A6">
      <w:pPr>
        <w:pStyle w:val="a3"/>
        <w:shd w:val="clear" w:color="auto" w:fill="FFFFFF"/>
        <w:tabs>
          <w:tab w:val="left" w:pos="360"/>
        </w:tabs>
        <w:spacing w:before="0" w:after="0"/>
        <w:jc w:val="right"/>
        <w:rPr>
          <w:sz w:val="28"/>
          <w:szCs w:val="28"/>
        </w:rPr>
      </w:pPr>
    </w:p>
    <w:p w:rsidR="00CE60DF" w:rsidRDefault="00CE60DF" w:rsidP="008F1DFD">
      <w:pPr>
        <w:pStyle w:val="a3"/>
        <w:shd w:val="clear" w:color="auto" w:fill="FFFFFF"/>
        <w:tabs>
          <w:tab w:val="left" w:pos="360"/>
        </w:tabs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br/>
        <w:t>к постанов</w:t>
      </w:r>
      <w:r w:rsidR="008F1DFD">
        <w:rPr>
          <w:sz w:val="28"/>
          <w:szCs w:val="28"/>
        </w:rPr>
        <w:t>лению администрации</w:t>
      </w:r>
      <w:r w:rsidR="008F1DFD">
        <w:rPr>
          <w:sz w:val="28"/>
          <w:szCs w:val="28"/>
        </w:rPr>
        <w:br/>
        <w:t>Широковского</w:t>
      </w:r>
      <w:r>
        <w:rPr>
          <w:sz w:val="28"/>
          <w:szCs w:val="28"/>
        </w:rPr>
        <w:t xml:space="preserve">  сельского поселения</w:t>
      </w:r>
      <w:r>
        <w:rPr>
          <w:sz w:val="28"/>
          <w:szCs w:val="28"/>
        </w:rPr>
        <w:br/>
      </w:r>
      <w:r w:rsidR="008F1DFD">
        <w:rPr>
          <w:sz w:val="28"/>
          <w:szCs w:val="28"/>
        </w:rPr>
        <w:t>от 18.12.2015г. № 207</w:t>
      </w:r>
    </w:p>
    <w:p w:rsidR="00CE60DF" w:rsidRDefault="00CE60DF" w:rsidP="008F1DFD">
      <w:pPr>
        <w:ind w:firstLine="567"/>
        <w:rPr>
          <w:b/>
          <w:bCs/>
          <w:color w:val="FF0000"/>
          <w:sz w:val="24"/>
        </w:rPr>
      </w:pPr>
    </w:p>
    <w:p w:rsidR="00CE60DF" w:rsidRDefault="00CE60DF" w:rsidP="008F1DFD">
      <w:pPr>
        <w:ind w:firstLine="567"/>
        <w:rPr>
          <w:b/>
          <w:bCs/>
          <w:sz w:val="24"/>
        </w:rPr>
      </w:pPr>
    </w:p>
    <w:p w:rsidR="00CE60DF" w:rsidRDefault="00CE60DF" w:rsidP="008F1DFD">
      <w:pPr>
        <w:ind w:firstLine="567"/>
        <w:rPr>
          <w:b/>
          <w:bCs/>
          <w:sz w:val="24"/>
        </w:rPr>
      </w:pPr>
    </w:p>
    <w:p w:rsidR="00CE60DF" w:rsidRDefault="00CE60DF" w:rsidP="008F1DFD">
      <w:pPr>
        <w:ind w:firstLine="567"/>
        <w:rPr>
          <w:b/>
          <w:bCs/>
          <w:sz w:val="24"/>
        </w:rPr>
      </w:pPr>
    </w:p>
    <w:p w:rsidR="00CE60DF" w:rsidRDefault="00CE60DF" w:rsidP="00CE60DF">
      <w:pPr>
        <w:ind w:firstLine="567"/>
        <w:rPr>
          <w:b/>
          <w:bCs/>
          <w:sz w:val="24"/>
        </w:rPr>
      </w:pPr>
    </w:p>
    <w:p w:rsidR="00CE60DF" w:rsidRDefault="00CE60DF" w:rsidP="00CE60DF">
      <w:pPr>
        <w:ind w:firstLine="567"/>
        <w:rPr>
          <w:b/>
          <w:bCs/>
          <w:sz w:val="24"/>
        </w:rPr>
      </w:pPr>
    </w:p>
    <w:p w:rsidR="00CE60DF" w:rsidRDefault="00CE60DF" w:rsidP="00CE60DF">
      <w:pPr>
        <w:ind w:firstLine="567"/>
        <w:rPr>
          <w:b/>
          <w:bCs/>
          <w:sz w:val="24"/>
        </w:rPr>
      </w:pPr>
    </w:p>
    <w:p w:rsidR="00CE60DF" w:rsidRDefault="00CE60DF" w:rsidP="00CE60DF">
      <w:pPr>
        <w:ind w:firstLine="567"/>
        <w:rPr>
          <w:b/>
          <w:bCs/>
          <w:sz w:val="24"/>
        </w:rPr>
      </w:pPr>
    </w:p>
    <w:p w:rsidR="00CE60DF" w:rsidRDefault="00CE60DF" w:rsidP="00CE60DF">
      <w:pPr>
        <w:ind w:right="512" w:firstLine="567"/>
        <w:rPr>
          <w:b/>
          <w:bCs/>
          <w:sz w:val="24"/>
        </w:rPr>
      </w:pPr>
    </w:p>
    <w:p w:rsidR="00CE60DF" w:rsidRDefault="00CE60DF" w:rsidP="00CE60DF">
      <w:pPr>
        <w:ind w:firstLine="567"/>
        <w:rPr>
          <w:b/>
          <w:bCs/>
          <w:sz w:val="24"/>
        </w:rPr>
      </w:pPr>
    </w:p>
    <w:p w:rsidR="00CE60DF" w:rsidRDefault="00CE60DF" w:rsidP="00CE60DF">
      <w:pPr>
        <w:pStyle w:val="6"/>
        <w:ind w:left="567" w:right="424" w:firstLine="0"/>
        <w:jc w:val="center"/>
        <w:rPr>
          <w:b w:val="0"/>
          <w:sz w:val="52"/>
          <w:szCs w:val="52"/>
        </w:rPr>
      </w:pPr>
      <w:r>
        <w:rPr>
          <w:b w:val="0"/>
          <w:sz w:val="52"/>
          <w:szCs w:val="52"/>
        </w:rPr>
        <w:t xml:space="preserve">ГЕНЕРАЛЬНАЯ СХЕМА  </w:t>
      </w:r>
    </w:p>
    <w:p w:rsidR="00CE60DF" w:rsidRDefault="00CE60DF" w:rsidP="00CE60DF">
      <w:pPr>
        <w:pStyle w:val="6"/>
        <w:ind w:left="567" w:right="424" w:firstLine="0"/>
        <w:jc w:val="center"/>
        <w:rPr>
          <w:b w:val="0"/>
          <w:sz w:val="52"/>
          <w:szCs w:val="52"/>
        </w:rPr>
      </w:pPr>
      <w:r>
        <w:rPr>
          <w:b w:val="0"/>
          <w:sz w:val="52"/>
          <w:szCs w:val="52"/>
        </w:rPr>
        <w:t xml:space="preserve">очистки территории </w:t>
      </w:r>
    </w:p>
    <w:p w:rsidR="00CE60DF" w:rsidRDefault="008F1DFD" w:rsidP="00CE60DF">
      <w:pPr>
        <w:pStyle w:val="6"/>
        <w:ind w:left="567" w:right="424" w:firstLine="0"/>
        <w:jc w:val="center"/>
        <w:rPr>
          <w:b w:val="0"/>
          <w:sz w:val="52"/>
          <w:szCs w:val="52"/>
        </w:rPr>
      </w:pPr>
      <w:r>
        <w:rPr>
          <w:b w:val="0"/>
          <w:sz w:val="52"/>
          <w:szCs w:val="52"/>
        </w:rPr>
        <w:t>Широковского</w:t>
      </w:r>
      <w:r w:rsidR="00CE60DF">
        <w:rPr>
          <w:b w:val="0"/>
          <w:sz w:val="52"/>
          <w:szCs w:val="52"/>
        </w:rPr>
        <w:t xml:space="preserve"> сельского  поселения</w:t>
      </w:r>
    </w:p>
    <w:p w:rsidR="00CE60DF" w:rsidRDefault="00CE60DF" w:rsidP="00CE60DF">
      <w:pPr>
        <w:jc w:val="center"/>
        <w:rPr>
          <w:sz w:val="52"/>
          <w:szCs w:val="52"/>
        </w:rPr>
      </w:pPr>
      <w:r>
        <w:rPr>
          <w:sz w:val="52"/>
          <w:szCs w:val="52"/>
        </w:rPr>
        <w:t>Фурмановского муниципального района</w:t>
      </w:r>
    </w:p>
    <w:p w:rsidR="00CE60DF" w:rsidRDefault="00CE60DF" w:rsidP="00CE60DF">
      <w:pPr>
        <w:jc w:val="center"/>
        <w:rPr>
          <w:sz w:val="52"/>
          <w:szCs w:val="52"/>
        </w:rPr>
      </w:pPr>
      <w:r>
        <w:rPr>
          <w:sz w:val="52"/>
          <w:szCs w:val="52"/>
        </w:rPr>
        <w:t>Ивановской области</w:t>
      </w:r>
    </w:p>
    <w:p w:rsidR="00CE60DF" w:rsidRDefault="00CE60DF" w:rsidP="00CE60DF"/>
    <w:p w:rsidR="00CE60DF" w:rsidRDefault="00CE60DF" w:rsidP="00CE60DF">
      <w:pPr>
        <w:rPr>
          <w:sz w:val="52"/>
          <w:szCs w:val="52"/>
        </w:rPr>
      </w:pPr>
    </w:p>
    <w:p w:rsidR="00CE60DF" w:rsidRDefault="00CE60DF" w:rsidP="00CE60DF">
      <w:pPr>
        <w:rPr>
          <w:sz w:val="52"/>
          <w:szCs w:val="52"/>
        </w:rPr>
      </w:pPr>
    </w:p>
    <w:p w:rsidR="00CE60DF" w:rsidRDefault="00CE60DF" w:rsidP="00CE60DF">
      <w:pPr>
        <w:rPr>
          <w:sz w:val="52"/>
          <w:szCs w:val="52"/>
        </w:rPr>
      </w:pPr>
    </w:p>
    <w:p w:rsidR="00CE60DF" w:rsidRDefault="00CE60DF" w:rsidP="00CE60DF">
      <w:pPr>
        <w:rPr>
          <w:sz w:val="52"/>
          <w:szCs w:val="52"/>
        </w:rPr>
      </w:pPr>
    </w:p>
    <w:p w:rsidR="00CE60DF" w:rsidRDefault="00CE60DF" w:rsidP="00CE60DF"/>
    <w:p w:rsidR="00CE60DF" w:rsidRDefault="00CE60DF" w:rsidP="00CE60DF"/>
    <w:p w:rsidR="00CE60DF" w:rsidRDefault="00CE60DF" w:rsidP="00CE60DF"/>
    <w:p w:rsidR="00CE60DF" w:rsidRDefault="00CE60DF" w:rsidP="00CE60DF"/>
    <w:p w:rsidR="00CE60DF" w:rsidRDefault="00CE60DF" w:rsidP="00CE60DF"/>
    <w:p w:rsidR="00CE60DF" w:rsidRDefault="00CE60DF" w:rsidP="00CE60DF"/>
    <w:p w:rsidR="00CE60DF" w:rsidRDefault="00CE60DF" w:rsidP="00CE60DF"/>
    <w:p w:rsidR="00CE60DF" w:rsidRDefault="00CE60DF" w:rsidP="00CE60DF"/>
    <w:p w:rsidR="00CE60DF" w:rsidRDefault="00CE60DF" w:rsidP="00CE60DF"/>
    <w:p w:rsidR="00CE60DF" w:rsidRDefault="00CE60DF" w:rsidP="00CE60DF"/>
    <w:p w:rsidR="00CE60DF" w:rsidRDefault="00CE60DF" w:rsidP="00CE60DF"/>
    <w:p w:rsidR="008F1DFD" w:rsidRDefault="008F1DFD" w:rsidP="00CE60DF">
      <w:pPr>
        <w:spacing w:line="360" w:lineRule="auto"/>
        <w:ind w:firstLine="567"/>
        <w:jc w:val="center"/>
        <w:rPr>
          <w:b/>
          <w:bCs/>
          <w:spacing w:val="-2"/>
          <w:szCs w:val="28"/>
        </w:rPr>
      </w:pPr>
    </w:p>
    <w:p w:rsidR="008F1DFD" w:rsidRDefault="008F1DFD" w:rsidP="00CE60DF">
      <w:pPr>
        <w:spacing w:line="360" w:lineRule="auto"/>
        <w:ind w:firstLine="567"/>
        <w:jc w:val="center"/>
        <w:rPr>
          <w:b/>
          <w:bCs/>
          <w:spacing w:val="-2"/>
          <w:szCs w:val="28"/>
        </w:rPr>
      </w:pPr>
    </w:p>
    <w:p w:rsidR="00CE60DF" w:rsidRDefault="00CE60DF" w:rsidP="00CE60DF">
      <w:pPr>
        <w:spacing w:line="360" w:lineRule="auto"/>
        <w:ind w:firstLine="567"/>
        <w:jc w:val="center"/>
        <w:rPr>
          <w:b/>
          <w:bCs/>
          <w:spacing w:val="-2"/>
          <w:sz w:val="32"/>
          <w:szCs w:val="32"/>
        </w:rPr>
      </w:pPr>
      <w:r>
        <w:rPr>
          <w:b/>
          <w:bCs/>
          <w:spacing w:val="-2"/>
          <w:szCs w:val="28"/>
        </w:rPr>
        <w:lastRenderedPageBreak/>
        <w:t>ОПРЕДЕЛЕНИЯ</w:t>
      </w:r>
    </w:p>
    <w:p w:rsidR="00CE60DF" w:rsidRDefault="00CE60DF" w:rsidP="006221A6">
      <w:pPr>
        <w:ind w:right="-51" w:firstLine="567"/>
        <w:rPr>
          <w:szCs w:val="28"/>
        </w:rPr>
      </w:pPr>
      <w:r>
        <w:rPr>
          <w:szCs w:val="28"/>
        </w:rPr>
        <w:t>В настоящей схеме применяют следующие термины с соответствующими определениями:</w:t>
      </w:r>
    </w:p>
    <w:p w:rsidR="006221A6" w:rsidRDefault="006221A6" w:rsidP="006221A6">
      <w:pPr>
        <w:ind w:right="-51" w:firstLine="567"/>
        <w:rPr>
          <w:szCs w:val="28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3969"/>
        <w:gridCol w:w="5812"/>
      </w:tblGrid>
      <w:tr w:rsidR="00CE60DF" w:rsidTr="00267282">
        <w:tc>
          <w:tcPr>
            <w:tcW w:w="3969" w:type="dxa"/>
            <w:hideMark/>
          </w:tcPr>
          <w:p w:rsidR="009701F8" w:rsidRDefault="009701F8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Бытовые отходы</w:t>
            </w:r>
          </w:p>
        </w:tc>
        <w:tc>
          <w:tcPr>
            <w:tcW w:w="5812" w:type="dxa"/>
            <w:vAlign w:val="center"/>
            <w:hideMark/>
          </w:tcPr>
          <w:p w:rsidR="009701F8" w:rsidRDefault="009701F8" w:rsidP="00267282">
            <w:pPr>
              <w:ind w:left="-250" w:right="-51"/>
              <w:rPr>
                <w:szCs w:val="28"/>
              </w:rPr>
            </w:pPr>
          </w:p>
          <w:p w:rsidR="00CE60DF" w:rsidRDefault="009701F8" w:rsidP="00267282">
            <w:pPr>
              <w:ind w:left="-250" w:right="-51"/>
              <w:rPr>
                <w:szCs w:val="28"/>
              </w:rPr>
            </w:pPr>
            <w:r>
              <w:rPr>
                <w:szCs w:val="28"/>
              </w:rPr>
              <w:t>оо</w:t>
            </w:r>
            <w:r w:rsidR="00CE60DF">
              <w:rPr>
                <w:szCs w:val="28"/>
              </w:rPr>
              <w:t>тходы потребления, образующиеся в бытовых условиях в результате жизнедеятельности н</w:t>
            </w:r>
            <w:r w:rsidR="00714907">
              <w:rPr>
                <w:szCs w:val="28"/>
              </w:rPr>
              <w:t>н</w:t>
            </w:r>
            <w:r w:rsidR="00CE60DF">
              <w:rPr>
                <w:szCs w:val="28"/>
              </w:rPr>
              <w:t>аселения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3969" w:type="dxa"/>
            <w:hideMark/>
          </w:tcPr>
          <w:p w:rsidR="006221A6" w:rsidRDefault="006221A6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Вид отходов</w:t>
            </w:r>
          </w:p>
        </w:tc>
        <w:tc>
          <w:tcPr>
            <w:tcW w:w="5812" w:type="dxa"/>
            <w:vAlign w:val="center"/>
            <w:hideMark/>
          </w:tcPr>
          <w:p w:rsidR="006221A6" w:rsidRDefault="006221A6" w:rsidP="00267282">
            <w:pPr>
              <w:ind w:right="-51"/>
              <w:rPr>
                <w:szCs w:val="28"/>
              </w:rPr>
            </w:pPr>
          </w:p>
          <w:p w:rsidR="00CE60DF" w:rsidRDefault="00CE60DF" w:rsidP="00267282">
            <w:pPr>
              <w:ind w:right="-51"/>
              <w:rPr>
                <w:szCs w:val="28"/>
              </w:rPr>
            </w:pPr>
            <w:r>
              <w:rPr>
                <w:szCs w:val="28"/>
              </w:rPr>
              <w:t>совокупность отходов, которые имеют общие признаки в соответствии с системой классификации отходов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3969" w:type="dxa"/>
            <w:hideMark/>
          </w:tcPr>
          <w:p w:rsidR="006221A6" w:rsidRDefault="006221A6" w:rsidP="006221A6">
            <w:pPr>
              <w:ind w:right="-51"/>
              <w:jc w:val="left"/>
              <w:rPr>
                <w:b/>
                <w:szCs w:val="28"/>
              </w:rPr>
            </w:pPr>
          </w:p>
          <w:p w:rsidR="00CE60DF" w:rsidRDefault="00CE60DF" w:rsidP="006221A6">
            <w:pPr>
              <w:ind w:right="-51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Вторичные материальные ресурсы (вторсырье)</w:t>
            </w:r>
          </w:p>
        </w:tc>
        <w:tc>
          <w:tcPr>
            <w:tcW w:w="5812" w:type="dxa"/>
            <w:vAlign w:val="center"/>
            <w:hideMark/>
          </w:tcPr>
          <w:p w:rsidR="006221A6" w:rsidRDefault="006221A6" w:rsidP="00267282">
            <w:pPr>
              <w:ind w:right="-51" w:firstLine="34"/>
              <w:rPr>
                <w:szCs w:val="28"/>
              </w:rPr>
            </w:pPr>
          </w:p>
          <w:p w:rsidR="00CE60DF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отходы потребления, которые используются вместо первичного сырья для производства продукции, выполнения работ или получения энергии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3969" w:type="dxa"/>
            <w:hideMark/>
          </w:tcPr>
          <w:p w:rsidR="006221A6" w:rsidRDefault="006221A6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714907" w:rsidRDefault="00CE60DF">
            <w:pPr>
              <w:ind w:right="-51" w:firstLine="34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Генеральная схема </w:t>
            </w: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очистки территории муниципального образования</w:t>
            </w:r>
          </w:p>
        </w:tc>
        <w:tc>
          <w:tcPr>
            <w:tcW w:w="5812" w:type="dxa"/>
            <w:vAlign w:val="center"/>
            <w:hideMark/>
          </w:tcPr>
          <w:p w:rsidR="006221A6" w:rsidRDefault="006221A6" w:rsidP="00267282">
            <w:pPr>
              <w:ind w:right="-51" w:firstLine="34"/>
              <w:rPr>
                <w:szCs w:val="28"/>
              </w:rPr>
            </w:pPr>
          </w:p>
          <w:p w:rsidR="00CE60DF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муницип</w:t>
            </w:r>
            <w:r w:rsidR="00714907">
              <w:rPr>
                <w:szCs w:val="28"/>
              </w:rPr>
              <w:t>альный нормативный правовой акт</w:t>
            </w:r>
            <w:r>
              <w:rPr>
                <w:szCs w:val="28"/>
              </w:rPr>
              <w:t>, определяющий и обеспечивающий организацию рациональной системы сбора, регулярного удаления, размещения, а также методов сбора, обезвреживания и переработки отходов, необходимое количество спецмашин, механизмов, оборудования и инвентаря для системы очистки и уборки территорий населенных пунктов, целесообразность строительства, реконструкции или рекультивации объектов размещения или переработки отходов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3969" w:type="dxa"/>
            <w:hideMark/>
          </w:tcPr>
          <w:p w:rsidR="006221A6" w:rsidRDefault="006221A6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Захоронение отходов</w:t>
            </w:r>
          </w:p>
        </w:tc>
        <w:tc>
          <w:tcPr>
            <w:tcW w:w="5812" w:type="dxa"/>
            <w:vAlign w:val="center"/>
            <w:hideMark/>
          </w:tcPr>
          <w:p w:rsidR="006221A6" w:rsidRDefault="006221A6" w:rsidP="00267282">
            <w:pPr>
              <w:ind w:right="-51" w:firstLine="34"/>
              <w:rPr>
                <w:szCs w:val="28"/>
              </w:rPr>
            </w:pPr>
          </w:p>
          <w:p w:rsidR="00CE60DF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изоляция отходов, не подлежащих дальнейшему использованию, в специальных хранилищах, в целях предотвращения попадания вредных веществ в окружающую природную среду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3969" w:type="dxa"/>
            <w:hideMark/>
          </w:tcPr>
          <w:p w:rsidR="006221A6" w:rsidRDefault="006221A6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Использование отходов</w:t>
            </w:r>
          </w:p>
        </w:tc>
        <w:tc>
          <w:tcPr>
            <w:tcW w:w="5812" w:type="dxa"/>
            <w:vAlign w:val="center"/>
            <w:hideMark/>
          </w:tcPr>
          <w:p w:rsidR="006221A6" w:rsidRDefault="006221A6" w:rsidP="00267282">
            <w:pPr>
              <w:ind w:right="-51" w:firstLine="34"/>
              <w:rPr>
                <w:szCs w:val="28"/>
              </w:rPr>
            </w:pPr>
          </w:p>
          <w:p w:rsidR="00CE60DF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применение отходов для производства продукции, выполнения работ, оказания услуг или для получения энергии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3969" w:type="dxa"/>
            <w:hideMark/>
          </w:tcPr>
          <w:p w:rsidR="006221A6" w:rsidRDefault="006221A6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Коммунальные отходы</w:t>
            </w:r>
          </w:p>
        </w:tc>
        <w:tc>
          <w:tcPr>
            <w:tcW w:w="5812" w:type="dxa"/>
            <w:vAlign w:val="center"/>
            <w:hideMark/>
          </w:tcPr>
          <w:p w:rsidR="006221A6" w:rsidRDefault="006221A6" w:rsidP="00267282">
            <w:pPr>
              <w:ind w:right="-51" w:firstLine="34"/>
              <w:rPr>
                <w:szCs w:val="28"/>
              </w:rPr>
            </w:pPr>
          </w:p>
          <w:p w:rsidR="00CE60DF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отходы от домовладений, включая ЖБО и КГО, отходы, образующиеся в офисах, торговых предприятиях, мелких </w:t>
            </w:r>
            <w:r>
              <w:rPr>
                <w:szCs w:val="28"/>
              </w:rPr>
              <w:lastRenderedPageBreak/>
              <w:t>промышленных</w:t>
            </w:r>
            <w:r w:rsidR="00714907">
              <w:rPr>
                <w:szCs w:val="28"/>
              </w:rPr>
              <w:t xml:space="preserve"> </w:t>
            </w:r>
            <w:r w:rsidR="006221A6">
              <w:rPr>
                <w:szCs w:val="28"/>
              </w:rPr>
              <w:t xml:space="preserve"> объектах, </w:t>
            </w:r>
            <w:r>
              <w:rPr>
                <w:szCs w:val="28"/>
              </w:rPr>
              <w:t xml:space="preserve"> муниципальных учрежде</w:t>
            </w:r>
            <w:r w:rsidR="00714907">
              <w:rPr>
                <w:szCs w:val="28"/>
              </w:rPr>
              <w:t>ниях и других объектах сельской</w:t>
            </w:r>
            <w:r>
              <w:rPr>
                <w:szCs w:val="28"/>
              </w:rPr>
              <w:t xml:space="preserve"> инфраструктуры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3969" w:type="dxa"/>
            <w:hideMark/>
          </w:tcPr>
          <w:p w:rsidR="009701F8" w:rsidRDefault="009701F8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Несанкционированные свалки отходов</w:t>
            </w:r>
          </w:p>
        </w:tc>
        <w:tc>
          <w:tcPr>
            <w:tcW w:w="5812" w:type="dxa"/>
            <w:hideMark/>
          </w:tcPr>
          <w:p w:rsidR="009701F8" w:rsidRDefault="009701F8" w:rsidP="00267282">
            <w:pPr>
              <w:ind w:right="-51" w:firstLine="34"/>
              <w:rPr>
                <w:szCs w:val="28"/>
              </w:rPr>
            </w:pPr>
          </w:p>
          <w:p w:rsidR="00CE60DF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территория для размещения промышленных и бытовых отходов, эксплуатируемая без согласования с исполнительной властью, эксплуатируемая с отклонениями от требований санитарно-эпидемиологического надзора</w:t>
            </w:r>
            <w:r w:rsidR="00714907">
              <w:rPr>
                <w:szCs w:val="28"/>
              </w:rPr>
              <w:t>.</w:t>
            </w:r>
          </w:p>
        </w:tc>
      </w:tr>
    </w:tbl>
    <w:p w:rsidR="00CE60DF" w:rsidRDefault="00CE60DF" w:rsidP="00CE60DF"/>
    <w:tbl>
      <w:tblPr>
        <w:tblW w:w="10348" w:type="dxa"/>
        <w:tblLook w:val="01E0" w:firstRow="1" w:lastRow="1" w:firstColumn="1" w:lastColumn="1" w:noHBand="0" w:noVBand="0"/>
      </w:tblPr>
      <w:tblGrid>
        <w:gridCol w:w="4111"/>
        <w:gridCol w:w="6237"/>
      </w:tblGrid>
      <w:tr w:rsidR="00CE60DF" w:rsidTr="00267282">
        <w:tc>
          <w:tcPr>
            <w:tcW w:w="4111" w:type="dxa"/>
            <w:hideMark/>
          </w:tcPr>
          <w:p w:rsidR="00714907" w:rsidRDefault="00CE60DF" w:rsidP="00714907">
            <w:pPr>
              <w:ind w:right="-51" w:firstLine="34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Обезвреживание </w:t>
            </w:r>
          </w:p>
          <w:p w:rsidR="00CE60DF" w:rsidRDefault="00CE60DF" w:rsidP="00714907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отходов</w:t>
            </w:r>
          </w:p>
        </w:tc>
        <w:tc>
          <w:tcPr>
            <w:tcW w:w="6237" w:type="dxa"/>
            <w:hideMark/>
          </w:tcPr>
          <w:p w:rsidR="00714907" w:rsidRDefault="00CE60DF" w:rsidP="00714907">
            <w:pPr>
              <w:ind w:right="-51"/>
              <w:jc w:val="left"/>
              <w:rPr>
                <w:szCs w:val="28"/>
              </w:rPr>
            </w:pPr>
            <w:r>
              <w:rPr>
                <w:szCs w:val="28"/>
              </w:rPr>
              <w:t>обработка отходов, в том числе сжигание</w:t>
            </w:r>
          </w:p>
          <w:p w:rsidR="00714907" w:rsidRDefault="00CE60DF" w:rsidP="00714907">
            <w:pPr>
              <w:ind w:right="-5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и обеззараживание отходов </w:t>
            </w:r>
          </w:p>
          <w:p w:rsidR="00714907" w:rsidRDefault="00CE60DF" w:rsidP="00714907">
            <w:pPr>
              <w:ind w:right="-5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 специализированных установках в </w:t>
            </w:r>
          </w:p>
          <w:p w:rsidR="00714907" w:rsidRDefault="00CE60DF" w:rsidP="00714907">
            <w:pPr>
              <w:ind w:right="-51"/>
              <w:jc w:val="left"/>
              <w:rPr>
                <w:szCs w:val="28"/>
              </w:rPr>
            </w:pPr>
            <w:r>
              <w:rPr>
                <w:szCs w:val="28"/>
              </w:rPr>
              <w:t>целях</w:t>
            </w:r>
            <w:r w:rsidR="006221A6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предотвращения вредного </w:t>
            </w:r>
          </w:p>
          <w:p w:rsidR="00714907" w:rsidRDefault="00CE60DF" w:rsidP="00714907">
            <w:pPr>
              <w:ind w:right="-51"/>
              <w:jc w:val="left"/>
              <w:rPr>
                <w:szCs w:val="28"/>
              </w:rPr>
            </w:pPr>
            <w:r>
              <w:rPr>
                <w:szCs w:val="28"/>
              </w:rPr>
              <w:t>воздействия отходов на здоровье человека</w:t>
            </w:r>
          </w:p>
          <w:p w:rsidR="00CE60DF" w:rsidRDefault="00CE60DF" w:rsidP="00714907">
            <w:pPr>
              <w:ind w:right="-5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и окружающую природную среду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4111" w:type="dxa"/>
            <w:hideMark/>
          </w:tcPr>
          <w:p w:rsidR="009701F8" w:rsidRDefault="009701F8" w:rsidP="00714907">
            <w:pPr>
              <w:ind w:right="-51" w:firstLine="34"/>
              <w:rPr>
                <w:b/>
                <w:szCs w:val="28"/>
              </w:rPr>
            </w:pPr>
          </w:p>
          <w:p w:rsidR="009701F8" w:rsidRDefault="009701F8" w:rsidP="00714907">
            <w:pPr>
              <w:ind w:right="-51" w:firstLine="34"/>
              <w:rPr>
                <w:b/>
                <w:szCs w:val="28"/>
              </w:rPr>
            </w:pPr>
          </w:p>
          <w:p w:rsidR="00714907" w:rsidRDefault="00CE60DF" w:rsidP="00714907">
            <w:pPr>
              <w:ind w:right="-51" w:firstLine="34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Обращение </w:t>
            </w:r>
          </w:p>
          <w:p w:rsidR="00CE60DF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b/>
                <w:szCs w:val="28"/>
              </w:rPr>
              <w:t>с отходами</w:t>
            </w:r>
          </w:p>
        </w:tc>
        <w:tc>
          <w:tcPr>
            <w:tcW w:w="6237" w:type="dxa"/>
            <w:hideMark/>
          </w:tcPr>
          <w:p w:rsidR="00714907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деятельность, в процессе которой </w:t>
            </w:r>
          </w:p>
          <w:p w:rsidR="009701F8" w:rsidRDefault="009701F8" w:rsidP="009701F8">
            <w:pPr>
              <w:ind w:right="-51"/>
              <w:rPr>
                <w:szCs w:val="28"/>
              </w:rPr>
            </w:pPr>
          </w:p>
          <w:p w:rsidR="00714907" w:rsidRDefault="00CE60DF" w:rsidP="009701F8">
            <w:pPr>
              <w:ind w:right="-51"/>
              <w:rPr>
                <w:szCs w:val="28"/>
              </w:rPr>
            </w:pPr>
            <w:r>
              <w:rPr>
                <w:szCs w:val="28"/>
              </w:rPr>
              <w:t>образуются отходы, а также деятельность</w:t>
            </w:r>
          </w:p>
          <w:p w:rsidR="00CE60DF" w:rsidRDefault="00CE60DF" w:rsidP="006221A6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 по сбору, использованию, обе</w:t>
            </w:r>
            <w:r w:rsidR="00714907">
              <w:rPr>
                <w:szCs w:val="28"/>
              </w:rPr>
              <w:t>звреживанию, транспортированию,</w:t>
            </w:r>
            <w:r w:rsidR="006221A6">
              <w:rPr>
                <w:szCs w:val="28"/>
              </w:rPr>
              <w:t xml:space="preserve"> </w:t>
            </w:r>
            <w:r>
              <w:rPr>
                <w:szCs w:val="28"/>
              </w:rPr>
              <w:t>размещению отходов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4111" w:type="dxa"/>
            <w:hideMark/>
          </w:tcPr>
          <w:p w:rsidR="006221A6" w:rsidRDefault="006221A6" w:rsidP="00714907">
            <w:pPr>
              <w:ind w:right="-51" w:firstLine="34"/>
              <w:rPr>
                <w:b/>
                <w:szCs w:val="28"/>
              </w:rPr>
            </w:pPr>
          </w:p>
          <w:p w:rsidR="00CE60DF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b/>
                <w:szCs w:val="28"/>
              </w:rPr>
              <w:t>Отходы</w:t>
            </w:r>
          </w:p>
        </w:tc>
        <w:tc>
          <w:tcPr>
            <w:tcW w:w="6237" w:type="dxa"/>
            <w:hideMark/>
          </w:tcPr>
          <w:p w:rsidR="006221A6" w:rsidRDefault="006221A6" w:rsidP="00714907">
            <w:pPr>
              <w:ind w:right="-51" w:firstLine="34"/>
              <w:rPr>
                <w:szCs w:val="28"/>
              </w:rPr>
            </w:pPr>
          </w:p>
          <w:p w:rsidR="00714907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остатки продуктов или дополнительный</w:t>
            </w:r>
          </w:p>
          <w:p w:rsidR="00714907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 продукт, образующиеся в процессе </w:t>
            </w:r>
          </w:p>
          <w:p w:rsidR="00714907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или завершении определенной деятельности</w:t>
            </w:r>
          </w:p>
          <w:p w:rsidR="00714907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 и не используемые в непосредственной </w:t>
            </w:r>
          </w:p>
          <w:p w:rsidR="00CE60DF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связи с этой деятельностью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4111" w:type="dxa"/>
            <w:hideMark/>
          </w:tcPr>
          <w:p w:rsidR="006221A6" w:rsidRDefault="006221A6" w:rsidP="00714907">
            <w:pPr>
              <w:ind w:right="-51" w:firstLine="34"/>
              <w:rPr>
                <w:b/>
                <w:szCs w:val="28"/>
              </w:rPr>
            </w:pPr>
          </w:p>
          <w:p w:rsidR="00CE60DF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b/>
                <w:szCs w:val="28"/>
              </w:rPr>
              <w:t>Переработка отходов</w:t>
            </w:r>
          </w:p>
        </w:tc>
        <w:tc>
          <w:tcPr>
            <w:tcW w:w="6237" w:type="dxa"/>
            <w:hideMark/>
          </w:tcPr>
          <w:p w:rsidR="006221A6" w:rsidRDefault="006221A6" w:rsidP="00714907">
            <w:pPr>
              <w:ind w:right="-51" w:firstLine="34"/>
              <w:rPr>
                <w:szCs w:val="28"/>
              </w:rPr>
            </w:pPr>
          </w:p>
          <w:p w:rsidR="00714907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деятельность, связанная с </w:t>
            </w:r>
          </w:p>
          <w:p w:rsidR="00714907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выполнением технологических процессов</w:t>
            </w:r>
          </w:p>
          <w:p w:rsidR="00714907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 по обращению с отходами для </w:t>
            </w:r>
          </w:p>
          <w:p w:rsidR="00714907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обеспечения повторного использования</w:t>
            </w:r>
          </w:p>
          <w:p w:rsidR="00714907" w:rsidRDefault="00714907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 в народном хозяйстве получения</w:t>
            </w:r>
            <w:r w:rsidR="00CE60DF">
              <w:rPr>
                <w:szCs w:val="28"/>
              </w:rPr>
              <w:t xml:space="preserve"> </w:t>
            </w:r>
          </w:p>
          <w:p w:rsidR="00CE60DF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сырья, энергии, изделий и материалов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4111" w:type="dxa"/>
            <w:hideMark/>
          </w:tcPr>
          <w:p w:rsidR="006221A6" w:rsidRDefault="006221A6" w:rsidP="00714907">
            <w:pPr>
              <w:ind w:right="-51" w:firstLine="34"/>
              <w:rPr>
                <w:b/>
                <w:szCs w:val="28"/>
              </w:rPr>
            </w:pPr>
          </w:p>
          <w:p w:rsidR="00714907" w:rsidRDefault="00CE60DF" w:rsidP="00714907">
            <w:pPr>
              <w:ind w:right="-51" w:firstLine="34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Полигон захоронения </w:t>
            </w:r>
          </w:p>
          <w:p w:rsidR="00CE60DF" w:rsidRDefault="00CE60DF" w:rsidP="00714907">
            <w:pPr>
              <w:ind w:right="-51" w:firstLine="34"/>
              <w:rPr>
                <w:szCs w:val="28"/>
              </w:rPr>
            </w:pPr>
            <w:r>
              <w:rPr>
                <w:b/>
                <w:szCs w:val="28"/>
              </w:rPr>
              <w:t>отходов</w:t>
            </w:r>
          </w:p>
        </w:tc>
        <w:tc>
          <w:tcPr>
            <w:tcW w:w="6237" w:type="dxa"/>
            <w:hideMark/>
          </w:tcPr>
          <w:p w:rsidR="006221A6" w:rsidRDefault="006221A6" w:rsidP="00714907">
            <w:pPr>
              <w:suppressAutoHyphens/>
              <w:rPr>
                <w:szCs w:val="28"/>
              </w:rPr>
            </w:pPr>
          </w:p>
          <w:p w:rsidR="00714907" w:rsidRDefault="00CE60DF" w:rsidP="0071490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комплекс природоохранных </w:t>
            </w:r>
          </w:p>
          <w:p w:rsidR="00714907" w:rsidRDefault="00CE60DF" w:rsidP="0071490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сооружений, предназначенных </w:t>
            </w:r>
          </w:p>
          <w:p w:rsidR="00714907" w:rsidRDefault="00CE60DF" w:rsidP="0071490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для централизованного сбора, обезвреживания </w:t>
            </w:r>
          </w:p>
          <w:p w:rsidR="00714907" w:rsidRDefault="00CE60DF" w:rsidP="0071490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и захоронения ТБО, </w:t>
            </w:r>
          </w:p>
          <w:p w:rsidR="00714907" w:rsidRDefault="00CE60DF" w:rsidP="0071490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предотвращающий попадание вредных</w:t>
            </w:r>
          </w:p>
          <w:p w:rsidR="00714907" w:rsidRDefault="00CE60DF" w:rsidP="0071490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веществ в окружающую среду, </w:t>
            </w:r>
          </w:p>
          <w:p w:rsidR="00714907" w:rsidRDefault="00CE60DF" w:rsidP="0071490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загрязнения атмосферы, почвы, поверхностных</w:t>
            </w:r>
          </w:p>
          <w:p w:rsidR="00714907" w:rsidRDefault="00CE60DF" w:rsidP="0071490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 xml:space="preserve">и грунтовых вод, </w:t>
            </w:r>
          </w:p>
          <w:p w:rsidR="00714907" w:rsidRDefault="00CE60DF" w:rsidP="0071490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препятствующий распространению</w:t>
            </w:r>
          </w:p>
          <w:p w:rsidR="00714907" w:rsidRDefault="00CE60DF" w:rsidP="0071490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грызунов, насекомых и </w:t>
            </w:r>
          </w:p>
          <w:p w:rsidR="00CE60DF" w:rsidRDefault="00CE60DF" w:rsidP="00714907">
            <w:pPr>
              <w:suppressAutoHyphens/>
              <w:rPr>
                <w:szCs w:val="28"/>
              </w:rPr>
            </w:pPr>
            <w:r>
              <w:rPr>
                <w:szCs w:val="28"/>
              </w:rPr>
              <w:t>болезнетворных организмов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4111" w:type="dxa"/>
            <w:hideMark/>
          </w:tcPr>
          <w:p w:rsidR="006221A6" w:rsidRDefault="006221A6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Размещение отходов</w:t>
            </w:r>
          </w:p>
        </w:tc>
        <w:tc>
          <w:tcPr>
            <w:tcW w:w="6237" w:type="dxa"/>
            <w:hideMark/>
          </w:tcPr>
          <w:p w:rsidR="006221A6" w:rsidRDefault="006221A6" w:rsidP="00267282">
            <w:pPr>
              <w:ind w:right="-51" w:firstLine="34"/>
              <w:rPr>
                <w:szCs w:val="28"/>
              </w:rPr>
            </w:pPr>
          </w:p>
          <w:p w:rsidR="00CE60DF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хранение и захоронение отходов</w:t>
            </w:r>
            <w:r w:rsidR="006221A6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4111" w:type="dxa"/>
            <w:hideMark/>
          </w:tcPr>
          <w:p w:rsidR="006221A6" w:rsidRDefault="006221A6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Сбор отходов</w:t>
            </w:r>
          </w:p>
        </w:tc>
        <w:tc>
          <w:tcPr>
            <w:tcW w:w="6237" w:type="dxa"/>
            <w:hideMark/>
          </w:tcPr>
          <w:p w:rsidR="006221A6" w:rsidRDefault="006221A6" w:rsidP="00267282">
            <w:pPr>
              <w:ind w:right="-51" w:firstLine="34"/>
              <w:rPr>
                <w:szCs w:val="28"/>
              </w:rPr>
            </w:pP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любая операция, являющаяся </w:t>
            </w: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подготовительной</w:t>
            </w: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 к транспортировке или размещению </w:t>
            </w:r>
          </w:p>
          <w:p w:rsidR="00CE60DF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отходов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4111" w:type="dxa"/>
            <w:hideMark/>
          </w:tcPr>
          <w:p w:rsidR="009701F8" w:rsidRDefault="009701F8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Свалка</w:t>
            </w:r>
          </w:p>
        </w:tc>
        <w:tc>
          <w:tcPr>
            <w:tcW w:w="6237" w:type="dxa"/>
            <w:hideMark/>
          </w:tcPr>
          <w:p w:rsidR="009701F8" w:rsidRDefault="009701F8" w:rsidP="00267282">
            <w:pPr>
              <w:ind w:right="-51" w:firstLine="34"/>
              <w:rPr>
                <w:szCs w:val="28"/>
              </w:rPr>
            </w:pP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местонахождение отходов, </w:t>
            </w: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использование которых в течение </w:t>
            </w:r>
          </w:p>
          <w:p w:rsidR="00CE60DF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обозримого срока не предполагается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4111" w:type="dxa"/>
            <w:hideMark/>
          </w:tcPr>
          <w:p w:rsidR="009701F8" w:rsidRDefault="009701F8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Свойства отходов</w:t>
            </w:r>
          </w:p>
        </w:tc>
        <w:tc>
          <w:tcPr>
            <w:tcW w:w="6237" w:type="dxa"/>
            <w:hideMark/>
          </w:tcPr>
          <w:p w:rsidR="009701F8" w:rsidRDefault="009701F8" w:rsidP="00267282">
            <w:pPr>
              <w:ind w:right="-51" w:firstLine="34"/>
              <w:rPr>
                <w:szCs w:val="28"/>
              </w:rPr>
            </w:pP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качественная определенность </w:t>
            </w: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отходов рассматриваемого </w:t>
            </w: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вида, соответствующая данному </w:t>
            </w: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промежутку времени и проявляющаяся </w:t>
            </w: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как способность этих отходов к известной </w:t>
            </w: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смене состояний или пребыванию в </w:t>
            </w: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известном состоянии за этот промежуток </w:t>
            </w:r>
          </w:p>
          <w:p w:rsidR="00CE60DF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времени</w:t>
            </w:r>
            <w:r w:rsidR="00714907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4111" w:type="dxa"/>
            <w:hideMark/>
          </w:tcPr>
          <w:p w:rsidR="009701F8" w:rsidRDefault="009701F8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Сортировка отходов</w:t>
            </w:r>
          </w:p>
        </w:tc>
        <w:tc>
          <w:tcPr>
            <w:tcW w:w="6237" w:type="dxa"/>
            <w:hideMark/>
          </w:tcPr>
          <w:p w:rsidR="009701F8" w:rsidRDefault="009701F8" w:rsidP="00267282">
            <w:pPr>
              <w:ind w:right="-51" w:firstLine="34"/>
              <w:rPr>
                <w:szCs w:val="28"/>
              </w:rPr>
            </w:pP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разделение и/или смешение отходов </w:t>
            </w: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согласно определенным критериям</w:t>
            </w:r>
          </w:p>
          <w:p w:rsidR="00714907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 на качественно различающиеся </w:t>
            </w:r>
          </w:p>
          <w:p w:rsidR="00CE60DF" w:rsidRDefault="00CE60DF" w:rsidP="00267282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составляющие</w:t>
            </w:r>
            <w:r w:rsidR="00714907">
              <w:rPr>
                <w:szCs w:val="28"/>
              </w:rPr>
              <w:t>.</w:t>
            </w:r>
          </w:p>
        </w:tc>
      </w:tr>
    </w:tbl>
    <w:p w:rsidR="00CE60DF" w:rsidRDefault="00CE60DF" w:rsidP="00CE60DF">
      <w:r>
        <w:br w:type="page"/>
      </w:r>
    </w:p>
    <w:tbl>
      <w:tblPr>
        <w:tblW w:w="10348" w:type="dxa"/>
        <w:tblLook w:val="01E0" w:firstRow="1" w:lastRow="1" w:firstColumn="1" w:lastColumn="1" w:noHBand="0" w:noVBand="0"/>
      </w:tblPr>
      <w:tblGrid>
        <w:gridCol w:w="4111"/>
        <w:gridCol w:w="6237"/>
      </w:tblGrid>
      <w:tr w:rsidR="00CE60DF" w:rsidTr="00267282">
        <w:tc>
          <w:tcPr>
            <w:tcW w:w="4111" w:type="dxa"/>
            <w:hideMark/>
          </w:tcPr>
          <w:p w:rsidR="00CE60DF" w:rsidRDefault="00CE60DF" w:rsidP="00267282">
            <w:pPr>
              <w:ind w:right="-51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>Твердые и жидкие бытовые отходы</w:t>
            </w:r>
          </w:p>
        </w:tc>
        <w:tc>
          <w:tcPr>
            <w:tcW w:w="6237" w:type="dxa"/>
            <w:hideMark/>
          </w:tcPr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отходы, образующиеся в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результате жизнедеятельности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населения (приготовление пищи,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упаковка товаров, уборка и текущий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ремонт жилых помещений,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крупногабаритные предметы домашнего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обихода, бытовая техника, товары и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продукция, </w:t>
            </w:r>
            <w:r w:rsidR="009701F8">
              <w:rPr>
                <w:szCs w:val="28"/>
              </w:rPr>
              <w:t>утратившая</w:t>
            </w:r>
            <w:r>
              <w:rPr>
                <w:szCs w:val="28"/>
              </w:rPr>
              <w:t xml:space="preserve"> свои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потребительские свойства, фекальные </w:t>
            </w:r>
          </w:p>
          <w:p w:rsidR="00CE60DF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отходы нецентрализованной канализации и др.)</w:t>
            </w:r>
            <w:r w:rsidR="00065B8E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4111" w:type="dxa"/>
            <w:hideMark/>
          </w:tcPr>
          <w:p w:rsidR="009701F8" w:rsidRDefault="009701F8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Хранение отходов</w:t>
            </w:r>
          </w:p>
        </w:tc>
        <w:tc>
          <w:tcPr>
            <w:tcW w:w="6237" w:type="dxa"/>
            <w:hideMark/>
          </w:tcPr>
          <w:p w:rsidR="009701F8" w:rsidRDefault="009701F8" w:rsidP="00065B8E">
            <w:pPr>
              <w:ind w:right="-51" w:firstLine="34"/>
              <w:rPr>
                <w:szCs w:val="28"/>
              </w:rPr>
            </w:pP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содержание отходов в объектах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размещения отходов в целях их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последующего захоронения, обезвреживания </w:t>
            </w:r>
          </w:p>
          <w:p w:rsidR="00CE60DF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или использования</w:t>
            </w:r>
            <w:r w:rsidR="00065B8E">
              <w:rPr>
                <w:szCs w:val="28"/>
              </w:rPr>
              <w:t>.</w:t>
            </w:r>
          </w:p>
        </w:tc>
      </w:tr>
      <w:tr w:rsidR="00CE60DF" w:rsidTr="00267282">
        <w:tc>
          <w:tcPr>
            <w:tcW w:w="4111" w:type="dxa"/>
            <w:hideMark/>
          </w:tcPr>
          <w:p w:rsidR="009701F8" w:rsidRDefault="009701F8">
            <w:pPr>
              <w:ind w:right="-51" w:firstLine="34"/>
              <w:jc w:val="left"/>
              <w:rPr>
                <w:b/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>Утилизация отходов</w:t>
            </w:r>
          </w:p>
        </w:tc>
        <w:tc>
          <w:tcPr>
            <w:tcW w:w="6237" w:type="dxa"/>
            <w:hideMark/>
          </w:tcPr>
          <w:p w:rsidR="009701F8" w:rsidRDefault="009701F8" w:rsidP="00065B8E">
            <w:pPr>
              <w:ind w:right="-51" w:firstLine="34"/>
              <w:rPr>
                <w:szCs w:val="28"/>
              </w:rPr>
            </w:pP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деятельность, связанная с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использованием отходов на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этапах их технологического цикла,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 xml:space="preserve"> и/или обеспечение повторного </w:t>
            </w:r>
          </w:p>
          <w:p w:rsidR="00065B8E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(вторичного) использования или</w:t>
            </w:r>
          </w:p>
          <w:p w:rsidR="00CE60DF" w:rsidRDefault="00CE60DF" w:rsidP="00065B8E">
            <w:pPr>
              <w:ind w:right="-51" w:firstLine="34"/>
              <w:rPr>
                <w:szCs w:val="28"/>
              </w:rPr>
            </w:pPr>
            <w:r>
              <w:rPr>
                <w:szCs w:val="28"/>
              </w:rPr>
              <w:t>переработки списанных изделий</w:t>
            </w:r>
            <w:r w:rsidR="00065B8E">
              <w:rPr>
                <w:szCs w:val="28"/>
              </w:rPr>
              <w:t>.</w:t>
            </w:r>
          </w:p>
        </w:tc>
      </w:tr>
    </w:tbl>
    <w:p w:rsidR="00CE60DF" w:rsidRDefault="00CE60DF" w:rsidP="00CE60DF">
      <w:pPr>
        <w:spacing w:line="360" w:lineRule="auto"/>
        <w:ind w:left="567" w:firstLine="567"/>
        <w:rPr>
          <w:b/>
          <w:bCs/>
          <w:color w:val="FF0000"/>
          <w:spacing w:val="-2"/>
          <w:sz w:val="32"/>
          <w:szCs w:val="32"/>
        </w:rPr>
      </w:pPr>
    </w:p>
    <w:p w:rsidR="00CE60DF" w:rsidRDefault="00CE60DF" w:rsidP="00CE60DF">
      <w:pPr>
        <w:spacing w:line="360" w:lineRule="auto"/>
        <w:jc w:val="center"/>
        <w:rPr>
          <w:bCs/>
          <w:spacing w:val="-2"/>
          <w:szCs w:val="28"/>
        </w:rPr>
      </w:pPr>
      <w:r>
        <w:rPr>
          <w:bCs/>
          <w:spacing w:val="-2"/>
          <w:szCs w:val="28"/>
        </w:rPr>
        <w:t>ОБОЗНАЧЕНИЯ И СОКРАЩЕНИЯ</w:t>
      </w:r>
    </w:p>
    <w:p w:rsidR="00CE60DF" w:rsidRDefault="00CE60DF" w:rsidP="00CE60DF">
      <w:pPr>
        <w:spacing w:line="360" w:lineRule="auto"/>
        <w:jc w:val="left"/>
        <w:rPr>
          <w:bCs/>
          <w:spacing w:val="-2"/>
          <w:szCs w:val="28"/>
        </w:rPr>
      </w:pP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4820"/>
        <w:gridCol w:w="4252"/>
      </w:tblGrid>
      <w:tr w:rsidR="00CE60DF" w:rsidTr="00CE60D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DF" w:rsidRDefault="00CE60DF">
            <w:pPr>
              <w:ind w:right="-51" w:firstLine="34"/>
              <w:jc w:val="center"/>
              <w:rPr>
                <w:szCs w:val="28"/>
              </w:rPr>
            </w:pPr>
            <w:r>
              <w:rPr>
                <w:szCs w:val="28"/>
              </w:rPr>
              <w:t>Генеральная схема</w:t>
            </w:r>
            <w:r w:rsidR="00065B8E">
              <w:rPr>
                <w:szCs w:val="28"/>
              </w:rPr>
              <w:t xml:space="preserve"> очистки территории Широковского</w:t>
            </w:r>
            <w:r>
              <w:rPr>
                <w:szCs w:val="28"/>
              </w:rPr>
              <w:t xml:space="preserve"> сельского поселения</w:t>
            </w: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1" w:firstLine="34"/>
              <w:jc w:val="center"/>
              <w:rPr>
                <w:szCs w:val="28"/>
              </w:rPr>
            </w:pPr>
            <w:r>
              <w:rPr>
                <w:szCs w:val="28"/>
              </w:rPr>
              <w:t>Генеральная схема</w:t>
            </w:r>
          </w:p>
        </w:tc>
      </w:tr>
      <w:tr w:rsidR="00CE60DF" w:rsidTr="00CE60DF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szCs w:val="28"/>
              </w:rPr>
              <w:t>Твердые бытовые отходы</w:t>
            </w: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60DF" w:rsidRDefault="00CE60DF">
            <w:pPr>
              <w:ind w:right="-51" w:firstLine="34"/>
              <w:jc w:val="center"/>
              <w:rPr>
                <w:szCs w:val="28"/>
              </w:rPr>
            </w:pPr>
            <w:r>
              <w:rPr>
                <w:szCs w:val="28"/>
              </w:rPr>
              <w:t>ТБО</w:t>
            </w:r>
          </w:p>
        </w:tc>
      </w:tr>
      <w:tr w:rsidR="00CE60DF" w:rsidTr="00CE60DF"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szCs w:val="28"/>
              </w:rPr>
              <w:t>Крупногабаритные отходы</w:t>
            </w: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E60DF" w:rsidRDefault="00CE60DF">
            <w:pPr>
              <w:ind w:right="-51" w:firstLine="34"/>
              <w:jc w:val="center"/>
              <w:rPr>
                <w:szCs w:val="28"/>
              </w:rPr>
            </w:pPr>
            <w:r>
              <w:rPr>
                <w:szCs w:val="28"/>
              </w:rPr>
              <w:t>КГО</w:t>
            </w:r>
          </w:p>
        </w:tc>
      </w:tr>
      <w:tr w:rsidR="00CE60DF" w:rsidTr="00CE60DF">
        <w:trPr>
          <w:trHeight w:val="3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szCs w:val="28"/>
              </w:rPr>
              <w:t>Пескосоляная смесь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1" w:firstLine="34"/>
              <w:jc w:val="center"/>
              <w:rPr>
                <w:szCs w:val="28"/>
              </w:rPr>
            </w:pPr>
            <w:r>
              <w:rPr>
                <w:szCs w:val="28"/>
              </w:rPr>
              <w:t>ПСС</w:t>
            </w:r>
          </w:p>
        </w:tc>
      </w:tr>
      <w:tr w:rsidR="00CE60DF" w:rsidTr="00CE60DF">
        <w:trPr>
          <w:trHeight w:val="70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</w:p>
          <w:p w:rsidR="00CE60DF" w:rsidRDefault="00CE60DF">
            <w:pPr>
              <w:ind w:right="-51" w:firstLine="34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Предельно допустимая концентрация             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DF" w:rsidRDefault="00CE60DF">
            <w:pPr>
              <w:ind w:right="-51" w:firstLine="34"/>
              <w:jc w:val="center"/>
              <w:rPr>
                <w:szCs w:val="28"/>
              </w:rPr>
            </w:pPr>
          </w:p>
          <w:p w:rsidR="00CE60DF" w:rsidRDefault="00CE60DF">
            <w:pPr>
              <w:ind w:right="-51" w:firstLine="34"/>
              <w:jc w:val="center"/>
              <w:rPr>
                <w:szCs w:val="28"/>
              </w:rPr>
            </w:pPr>
            <w:r>
              <w:rPr>
                <w:szCs w:val="28"/>
              </w:rPr>
              <w:t>ПДК</w:t>
            </w:r>
          </w:p>
        </w:tc>
      </w:tr>
    </w:tbl>
    <w:p w:rsidR="00CE60DF" w:rsidRDefault="00CE60DF" w:rsidP="00CE60DF">
      <w:pPr>
        <w:shd w:val="clear" w:color="auto" w:fill="FFFFFF"/>
        <w:spacing w:line="360" w:lineRule="auto"/>
        <w:ind w:firstLine="567"/>
        <w:rPr>
          <w:szCs w:val="28"/>
        </w:rPr>
      </w:pPr>
    </w:p>
    <w:p w:rsidR="00CE60DF" w:rsidRDefault="00CE60DF" w:rsidP="00CE60DF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>Санитарная очистка населенных пунктов – одно из важнейших санитарно-гигиенических мероприятий, способствующих охране здоровья населения и окружающей природной среды, и включает в себя комплекс работ по сбору, удалению, обезвреживанию и переработке коммунальных отходов, а также уборке территорий населенных пунктов.</w:t>
      </w:r>
    </w:p>
    <w:p w:rsidR="00CE60DF" w:rsidRDefault="00CE60DF" w:rsidP="00CE60DF">
      <w:pPr>
        <w:shd w:val="clear" w:color="auto" w:fill="FFFFFF"/>
        <w:tabs>
          <w:tab w:val="left" w:pos="1843"/>
        </w:tabs>
        <w:ind w:firstLine="567"/>
        <w:rPr>
          <w:spacing w:val="-8"/>
          <w:szCs w:val="28"/>
        </w:rPr>
      </w:pPr>
      <w:r>
        <w:rPr>
          <w:szCs w:val="28"/>
        </w:rPr>
        <w:lastRenderedPageBreak/>
        <w:t xml:space="preserve">Генеральная схема направлена на решение указанных мероприятий и </w:t>
      </w:r>
      <w:r>
        <w:rPr>
          <w:spacing w:val="-2"/>
          <w:szCs w:val="28"/>
        </w:rPr>
        <w:t>разработана н</w:t>
      </w:r>
      <w:r w:rsidR="00065B8E">
        <w:rPr>
          <w:spacing w:val="-2"/>
          <w:szCs w:val="28"/>
        </w:rPr>
        <w:t>а расчетный срок 20 лет (до 2035</w:t>
      </w:r>
      <w:r>
        <w:rPr>
          <w:spacing w:val="-2"/>
          <w:szCs w:val="28"/>
        </w:rPr>
        <w:t xml:space="preserve"> года), с выделением I очереди мероприятий на 5 лет. Через каждые пять лет схема корректируется путем внесения необходимых уточнений и дополнений. </w:t>
      </w:r>
    </w:p>
    <w:p w:rsidR="00CE60DF" w:rsidRDefault="00CE60DF" w:rsidP="00CE60DF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>Генеральная схема определяет очередность осуществления мероприятий, объемы работ по всем видам санитарной очистки, методы сбора, удаления, обезвреживания и переработки отходов, необходимое количество уборочных машин, целесообразность проектирования, строительства или реконструкции объектов системы санитарной очистки, ориентировочные капиталовложения на строительство и приобретение основных средств. [1]</w:t>
      </w:r>
    </w:p>
    <w:p w:rsidR="00CE60DF" w:rsidRDefault="00CE60DF" w:rsidP="00CE60DF">
      <w:pPr>
        <w:autoSpaceDE w:val="0"/>
        <w:autoSpaceDN w:val="0"/>
        <w:adjustRightInd w:val="0"/>
        <w:ind w:firstLine="540"/>
        <w:rPr>
          <w:b/>
          <w:bCs/>
          <w:szCs w:val="28"/>
        </w:rPr>
      </w:pPr>
      <w:r>
        <w:rPr>
          <w:szCs w:val="28"/>
        </w:rPr>
        <w:t xml:space="preserve">Генеральная схема является одним из инструментов реализации Федерального закона от </w:t>
      </w:r>
      <w:r>
        <w:t>10.01.2002 г. № 7-ФЗ</w:t>
      </w:r>
      <w:r>
        <w:rPr>
          <w:szCs w:val="28"/>
        </w:rPr>
        <w:t xml:space="preserve"> «Об охране окружающей среды», Федерального закона от 24.06.1998 г. № 89-ФЗ «Об отходах производства и потребления», Федерального закона от 30.03.1999 г. № 52-ФЗ «О санитарно-эпидемиологическом благополучии населения».</w:t>
      </w:r>
    </w:p>
    <w:p w:rsidR="00CE60DF" w:rsidRDefault="00CE60DF" w:rsidP="00CE60DF">
      <w:pPr>
        <w:ind w:firstLine="567"/>
        <w:rPr>
          <w:szCs w:val="28"/>
        </w:rPr>
      </w:pPr>
      <w:r>
        <w:rPr>
          <w:szCs w:val="28"/>
        </w:rPr>
        <w:t xml:space="preserve">Генеральная схема разрабатывается в соответствии с Методическими рекомендациями о порядке разработки генеральных схем очистки территорий населенных пунктов Российской Федерации, утвержденными постановлением Госстроя России № 152 от 21.08.2003 г. и СанПиН 42-128-4690-88 «Санитарными правилами содержания территорий населенных мест». </w:t>
      </w:r>
    </w:p>
    <w:p w:rsidR="00CE60DF" w:rsidRDefault="00CE60DF" w:rsidP="00CE60DF">
      <w:pPr>
        <w:ind w:firstLine="567"/>
        <w:rPr>
          <w:spacing w:val="-8"/>
          <w:szCs w:val="28"/>
        </w:rPr>
      </w:pPr>
    </w:p>
    <w:p w:rsidR="00CE60DF" w:rsidRPr="00480B47" w:rsidRDefault="00CE60DF" w:rsidP="006E3BFB">
      <w:pPr>
        <w:ind w:firstLine="567"/>
        <w:jc w:val="center"/>
        <w:rPr>
          <w:b/>
          <w:szCs w:val="28"/>
        </w:rPr>
      </w:pPr>
      <w:r w:rsidRPr="00480B47">
        <w:rPr>
          <w:b/>
          <w:spacing w:val="-8"/>
          <w:szCs w:val="28"/>
        </w:rPr>
        <w:t>1.</w:t>
      </w:r>
      <w:r w:rsidRPr="00480B47">
        <w:rPr>
          <w:b/>
          <w:color w:val="FF0000"/>
          <w:spacing w:val="-8"/>
          <w:szCs w:val="28"/>
        </w:rPr>
        <w:t xml:space="preserve"> </w:t>
      </w:r>
      <w:r w:rsidRPr="00480B47">
        <w:rPr>
          <w:b/>
          <w:spacing w:val="-5"/>
          <w:szCs w:val="28"/>
        </w:rPr>
        <w:t>ОСНОВАНИЕ ДЛЯ РАЗРАБОТКИ ГЕНЕРАЛЬНОЙ СХЕМЫ</w:t>
      </w:r>
    </w:p>
    <w:p w:rsidR="00CE60DF" w:rsidRPr="00480B47" w:rsidRDefault="00CE60DF" w:rsidP="00CE60DF">
      <w:pPr>
        <w:shd w:val="clear" w:color="auto" w:fill="FFFFFF"/>
        <w:tabs>
          <w:tab w:val="left" w:pos="-2552"/>
        </w:tabs>
        <w:ind w:left="567" w:right="-52" w:firstLine="567"/>
        <w:jc w:val="center"/>
        <w:rPr>
          <w:b/>
          <w:bCs/>
          <w:color w:val="FF0000"/>
          <w:spacing w:val="7"/>
          <w:szCs w:val="28"/>
        </w:rPr>
      </w:pPr>
    </w:p>
    <w:p w:rsidR="00CE60DF" w:rsidRDefault="00CE60DF" w:rsidP="00CE60DF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>Очистка и уборка территорий современных насел</w:t>
      </w:r>
      <w:r w:rsidR="00065B8E">
        <w:rPr>
          <w:szCs w:val="28"/>
        </w:rPr>
        <w:t xml:space="preserve">енных пунктов, </w:t>
      </w:r>
      <w:r>
        <w:rPr>
          <w:szCs w:val="28"/>
        </w:rPr>
        <w:t xml:space="preserve"> должна развиваться на основе прогнозируемых решений. Генеральная схема является программным документом, который определяет направление развития данной сферы деятельности на терри</w:t>
      </w:r>
      <w:r w:rsidR="006E3BFB">
        <w:rPr>
          <w:szCs w:val="28"/>
        </w:rPr>
        <w:t>тории Широковского</w:t>
      </w:r>
      <w:r>
        <w:rPr>
          <w:szCs w:val="28"/>
        </w:rPr>
        <w:t xml:space="preserve"> сельского поселения, дает объективную оценку и возможность принятия руководителями органов местного самоуправления и руководителями специализированных, в данной сфере предприятий всех форм собственности, правильных решений в сфере санитарной очистки и обращения с отходами на подведомственных территориях.</w:t>
      </w:r>
    </w:p>
    <w:p w:rsidR="00CE60DF" w:rsidRDefault="00CE60DF" w:rsidP="00CE60DF">
      <w:pPr>
        <w:shd w:val="clear" w:color="auto" w:fill="FFFFFF"/>
        <w:tabs>
          <w:tab w:val="left" w:pos="10206"/>
        </w:tabs>
        <w:ind w:right="-51"/>
        <w:rPr>
          <w:color w:val="FF0000"/>
          <w:szCs w:val="28"/>
        </w:rPr>
      </w:pPr>
    </w:p>
    <w:p w:rsidR="00CE60DF" w:rsidRPr="00480B47" w:rsidRDefault="00CE60DF" w:rsidP="006E3BFB">
      <w:pPr>
        <w:shd w:val="clear" w:color="auto" w:fill="FFFFFF"/>
        <w:tabs>
          <w:tab w:val="left" w:pos="10206"/>
        </w:tabs>
        <w:ind w:right="-51"/>
        <w:jc w:val="center"/>
        <w:rPr>
          <w:b/>
          <w:szCs w:val="28"/>
        </w:rPr>
      </w:pPr>
      <w:r w:rsidRPr="00480B47">
        <w:rPr>
          <w:b/>
          <w:szCs w:val="28"/>
        </w:rPr>
        <w:t>2</w:t>
      </w:r>
      <w:r w:rsidR="006E3BFB" w:rsidRPr="00480B47">
        <w:rPr>
          <w:b/>
          <w:szCs w:val="28"/>
        </w:rPr>
        <w:t>.</w:t>
      </w:r>
      <w:r w:rsidRPr="00480B47">
        <w:rPr>
          <w:b/>
          <w:szCs w:val="28"/>
        </w:rPr>
        <w:t xml:space="preserve"> КРАТКАЯ ХАРАКТЕРИСТИКА И ПРИРОДНО-КЛИМАТИЧЕСКИЕ УСЛОВИЯ ТЕРРИТОРИИ</w:t>
      </w:r>
    </w:p>
    <w:p w:rsidR="00CE60DF" w:rsidRDefault="00CE60DF" w:rsidP="00CE60DF">
      <w:pPr>
        <w:shd w:val="clear" w:color="auto" w:fill="FFFFFF"/>
        <w:tabs>
          <w:tab w:val="left" w:pos="10206"/>
        </w:tabs>
        <w:ind w:left="567" w:right="-52" w:firstLine="567"/>
        <w:rPr>
          <w:szCs w:val="28"/>
        </w:rPr>
      </w:pPr>
    </w:p>
    <w:p w:rsidR="00542E82" w:rsidRPr="00D50773" w:rsidRDefault="00542E82" w:rsidP="00542E82">
      <w:pPr>
        <w:ind w:firstLine="709"/>
      </w:pPr>
      <w:r w:rsidRPr="00D50773">
        <w:t>Широковское сельское поселение расположено в центральной части Фурмановского муниципального района Ивановской области. На севере оно граничит с Нерехтским районом Костромской области, с запада примыкает к землям Хромцовского сельского поселения, на юге граничит с Ивановским районом, на востоке с Панинским и Иванковским сельскими поселениями и с городским поселением город Фурманов.</w:t>
      </w:r>
    </w:p>
    <w:p w:rsidR="00542E82" w:rsidRPr="00D50773" w:rsidRDefault="00542E82" w:rsidP="00542E82">
      <w:pPr>
        <w:ind w:firstLine="709"/>
      </w:pPr>
      <w:r w:rsidRPr="00D50773">
        <w:lastRenderedPageBreak/>
        <w:t xml:space="preserve">Протяженность сельского поселения с севера на юг 40,5 км, с запада на восток 27,6 км. </w:t>
      </w:r>
    </w:p>
    <w:p w:rsidR="00542E82" w:rsidRPr="00D50773" w:rsidRDefault="00542E82" w:rsidP="00542E82">
      <w:pPr>
        <w:ind w:firstLine="709"/>
      </w:pPr>
      <w:r w:rsidRPr="00D50773">
        <w:t>Административный центр Широковского сельского поселения является с. Широково, связанное с населёнными пунктами поселения автомобильными дорогами общего пользования местного значения.</w:t>
      </w:r>
    </w:p>
    <w:p w:rsidR="00542E82" w:rsidRPr="00D50773" w:rsidRDefault="00542E82" w:rsidP="00542E82">
      <w:pPr>
        <w:ind w:firstLine="709"/>
      </w:pPr>
      <w:r w:rsidRPr="00D50773">
        <w:t>На территории поселения расположены 26 населённых пунктов, из них к настоящ</w:t>
      </w:r>
      <w:r>
        <w:t>ему времени 5</w:t>
      </w:r>
      <w:r w:rsidR="009701F8">
        <w:t xml:space="preserve"> являются нежилыми, </w:t>
      </w:r>
      <w:r w:rsidRPr="00D50773">
        <w:t xml:space="preserve"> 7 населенных пунктов имею</w:t>
      </w:r>
      <w:r w:rsidR="009701F8">
        <w:t xml:space="preserve">т население менее 10 человек, </w:t>
      </w:r>
      <w:r>
        <w:t xml:space="preserve"> 5</w:t>
      </w:r>
      <w:r w:rsidR="009701F8">
        <w:t xml:space="preserve"> населенных пунктов </w:t>
      </w:r>
      <w:r w:rsidRPr="00D50773">
        <w:t xml:space="preserve"> менее 20 человек. </w:t>
      </w:r>
    </w:p>
    <w:p w:rsidR="00542E82" w:rsidRPr="00D50773" w:rsidRDefault="00542E82" w:rsidP="00542E82">
      <w:pPr>
        <w:ind w:firstLine="709"/>
      </w:pPr>
      <w:r w:rsidRPr="00D50773">
        <w:t xml:space="preserve">Площадь Широковского сельского поселения равна 176,83 кв. км, что составляет 21,3% от общей площади Фурмановского района. По площади территории Широковское сельское поселение занимает 3-е место в муниципальном районе и 4-е по численности населения. </w:t>
      </w:r>
    </w:p>
    <w:p w:rsidR="00542E82" w:rsidRPr="00D50773" w:rsidRDefault="00542E82" w:rsidP="00542E82">
      <w:pPr>
        <w:ind w:firstLine="709"/>
      </w:pPr>
      <w:r>
        <w:t>По состоянию на 1 января 2015</w:t>
      </w:r>
      <w:r w:rsidRPr="00D50773">
        <w:t xml:space="preserve"> года в Широковском с</w:t>
      </w:r>
      <w:r w:rsidR="009701F8">
        <w:t>ельском поселении проживает 971</w:t>
      </w:r>
      <w:r>
        <w:t xml:space="preserve"> человек</w:t>
      </w:r>
      <w:r w:rsidRPr="00D50773">
        <w:t>. По плотности населения, которая составляет 6,7 человека на кв. км, Широковское сельское поселение занимает 5-е место в районе. Самым населённым является городское поселение город Фурманов – 37,5 тыс.чел.</w:t>
      </w:r>
    </w:p>
    <w:p w:rsidR="00542E82" w:rsidRPr="00D50773" w:rsidRDefault="00542E82" w:rsidP="00542E82">
      <w:pPr>
        <w:ind w:firstLine="709"/>
      </w:pPr>
    </w:p>
    <w:p w:rsidR="00542E82" w:rsidRPr="00D50773" w:rsidRDefault="00542E82" w:rsidP="00542E82">
      <w:pPr>
        <w:ind w:firstLine="709"/>
      </w:pPr>
      <w:r w:rsidRPr="00D50773">
        <w:t xml:space="preserve">Территорию Широковского сельского поселения с северо – востока на юго – запад пересекает автомобильная дорога общего пользования федерального значения А-113 Кострома – Иваново. </w:t>
      </w:r>
    </w:p>
    <w:p w:rsidR="00542E82" w:rsidRPr="00D50773" w:rsidRDefault="00542E82" w:rsidP="00542E82">
      <w:pPr>
        <w:ind w:firstLine="709"/>
      </w:pPr>
      <w:r w:rsidRPr="00D50773">
        <w:t>Расстояние до районного центра г. Фурманов по автомобильной дороге составляет 4,5 км. Село Широково имеет регулярную автобусную связь с районным и областным центрами, а также населенными пунктами, расположенными на автодороге Кострома - Иваново.</w:t>
      </w:r>
    </w:p>
    <w:p w:rsidR="00542E82" w:rsidRPr="00D50773" w:rsidRDefault="00542E82" w:rsidP="00542E82">
      <w:pPr>
        <w:ind w:firstLine="709"/>
      </w:pPr>
      <w:r w:rsidRPr="00D50773">
        <w:t>По территории сельского поселения проходит железная дорога Фурманов-Нерехта-Ярославль-Москва.</w:t>
      </w:r>
    </w:p>
    <w:p w:rsidR="00542E82" w:rsidRPr="00D50773" w:rsidRDefault="00542E82" w:rsidP="00542E82">
      <w:pPr>
        <w:ind w:firstLine="709"/>
      </w:pPr>
      <w:r w:rsidRPr="00D50773">
        <w:t>Обеспечение населения хозяйственно-питьевой водой осуществляется за счет артезианских и грунтовых вод. Большая часть населения поль</w:t>
      </w:r>
      <w:r w:rsidR="00827DB7">
        <w:t>зуется водой из централизованного водопровода</w:t>
      </w:r>
      <w:bookmarkStart w:id="0" w:name="_GoBack"/>
      <w:bookmarkEnd w:id="0"/>
      <w:r w:rsidRPr="00D50773">
        <w:t xml:space="preserve">.  </w:t>
      </w:r>
    </w:p>
    <w:p w:rsidR="00542E82" w:rsidRPr="00D50773" w:rsidRDefault="00542E82" w:rsidP="00542E82">
      <w:pPr>
        <w:ind w:firstLine="709"/>
      </w:pPr>
      <w:r w:rsidRPr="00D50773">
        <w:t>Сельские населенные пункты в основном не канализованы. Население пользуется выносными уборными с выгребными ямами.</w:t>
      </w:r>
    </w:p>
    <w:p w:rsidR="00542E82" w:rsidRPr="00D50773" w:rsidRDefault="00542E82" w:rsidP="00542E82">
      <w:pPr>
        <w:ind w:firstLine="709"/>
      </w:pPr>
      <w:r w:rsidRPr="00D50773">
        <w:t>В сельском поселении преобладает одноэтажная застройка с печным отоплением. Централизованное отопление имеют отдельные хозяйственные потребители, общественные, коммунальные и культурно-бытовые здания. Газоснабжение природным и сжиженным газом.</w:t>
      </w:r>
    </w:p>
    <w:p w:rsidR="00CE60DF" w:rsidRDefault="00CE60DF" w:rsidP="00CE60DF">
      <w:pPr>
        <w:shd w:val="clear" w:color="auto" w:fill="FFFFFF"/>
      </w:pPr>
    </w:p>
    <w:p w:rsidR="00CE60DF" w:rsidRDefault="00542E82" w:rsidP="00CE60DF">
      <w:pPr>
        <w:tabs>
          <w:tab w:val="left" w:pos="900"/>
        </w:tabs>
      </w:pPr>
      <w:r>
        <w:t xml:space="preserve">2.2. На территории поселения </w:t>
      </w:r>
      <w:r w:rsidR="00CE60DF">
        <w:t>имеется учреждение культурно - досугового комплекса.</w:t>
      </w:r>
    </w:p>
    <w:p w:rsidR="00542E82" w:rsidRDefault="00542E82" w:rsidP="00CE60DF">
      <w:r>
        <w:t xml:space="preserve">      </w:t>
      </w:r>
      <w:r w:rsidR="00CE60DF">
        <w:t>На тер</w:t>
      </w:r>
      <w:r>
        <w:t>ритории поселения расположены  2</w:t>
      </w:r>
      <w:r w:rsidR="00CE60DF">
        <w:t xml:space="preserve"> магазина,  </w:t>
      </w:r>
      <w:r>
        <w:t xml:space="preserve">1 кафе. </w:t>
      </w:r>
    </w:p>
    <w:p w:rsidR="00CE60DF" w:rsidRDefault="00542E82" w:rsidP="00CE60DF">
      <w:r>
        <w:t xml:space="preserve">     </w:t>
      </w:r>
      <w:r w:rsidR="00CE60DF">
        <w:t xml:space="preserve"> Н</w:t>
      </w:r>
      <w:r>
        <w:t>а</w:t>
      </w:r>
      <w:r w:rsidR="00827DB7">
        <w:t xml:space="preserve"> территории поселения имеется  1 ФАП</w:t>
      </w:r>
      <w:r>
        <w:t>.</w:t>
      </w:r>
      <w:r w:rsidR="00CE60DF">
        <w:t xml:space="preserve"> </w:t>
      </w:r>
    </w:p>
    <w:p w:rsidR="00CE60DF" w:rsidRDefault="00542E82" w:rsidP="00542E82">
      <w:r>
        <w:t xml:space="preserve">      </w:t>
      </w:r>
      <w:r w:rsidR="00CE60DF">
        <w:t>Социально-значимым предприя</w:t>
      </w:r>
      <w:r>
        <w:t>тиями на территории Широковского</w:t>
      </w:r>
      <w:r w:rsidR="00CE60DF">
        <w:t xml:space="preserve"> сель</w:t>
      </w:r>
      <w:r w:rsidR="00480B47">
        <w:t>ского поселения являются  ОАО   «Энергосервис</w:t>
      </w:r>
      <w:r w:rsidR="00CE60DF">
        <w:t>».</w:t>
      </w:r>
    </w:p>
    <w:p w:rsidR="00CE60DF" w:rsidRDefault="00CE60DF" w:rsidP="00CE60DF">
      <w:pPr>
        <w:rPr>
          <w:spacing w:val="7"/>
          <w:szCs w:val="28"/>
        </w:rPr>
      </w:pPr>
    </w:p>
    <w:p w:rsidR="00CE60DF" w:rsidRDefault="00CE60DF" w:rsidP="00480B47">
      <w:pPr>
        <w:rPr>
          <w:spacing w:val="7"/>
          <w:szCs w:val="28"/>
        </w:rPr>
      </w:pPr>
      <w:r>
        <w:rPr>
          <w:spacing w:val="7"/>
          <w:szCs w:val="28"/>
        </w:rPr>
        <w:lastRenderedPageBreak/>
        <w:t>2.3. Анализ существующего состояния экологической обста</w:t>
      </w:r>
      <w:r w:rsidR="00480B47">
        <w:rPr>
          <w:spacing w:val="7"/>
          <w:szCs w:val="28"/>
        </w:rPr>
        <w:t>новки на территории  Широковского</w:t>
      </w:r>
      <w:r>
        <w:rPr>
          <w:spacing w:val="7"/>
          <w:szCs w:val="28"/>
        </w:rPr>
        <w:t xml:space="preserve"> сельского поселения.</w:t>
      </w:r>
    </w:p>
    <w:p w:rsidR="00CE60DF" w:rsidRDefault="00CE60DF" w:rsidP="00CE60DF">
      <w:pPr>
        <w:ind w:firstLine="567"/>
        <w:rPr>
          <w:spacing w:val="7"/>
          <w:szCs w:val="28"/>
        </w:rPr>
      </w:pPr>
    </w:p>
    <w:p w:rsidR="00CE60DF" w:rsidRDefault="00CE60DF" w:rsidP="00CE60DF">
      <w:pPr>
        <w:pStyle w:val="a8"/>
        <w:spacing w:line="240" w:lineRule="auto"/>
        <w:ind w:firstLine="567"/>
      </w:pPr>
      <w:r>
        <w:t>Экологическая ситуация на территории муниципального образования является удовлетворительной.</w:t>
      </w:r>
      <w:r>
        <w:rPr>
          <w:b/>
          <w:spacing w:val="7"/>
          <w:szCs w:val="28"/>
        </w:rPr>
        <w:t xml:space="preserve"> </w:t>
      </w:r>
    </w:p>
    <w:p w:rsidR="00CE60DF" w:rsidRDefault="00CE60DF" w:rsidP="00CE60DF">
      <w:pPr>
        <w:pStyle w:val="21"/>
        <w:ind w:firstLine="567"/>
      </w:pPr>
      <w:r>
        <w:t>Основная доля выбросов загрязняющих веществ на территории поселения приходится на выбросы от автотранспорта.</w:t>
      </w:r>
      <w:r>
        <w:rPr>
          <w:sz w:val="16"/>
        </w:rPr>
        <w:t xml:space="preserve"> </w:t>
      </w:r>
    </w:p>
    <w:p w:rsidR="00CE60DF" w:rsidRDefault="00CE60DF" w:rsidP="00CE60DF">
      <w:r>
        <w:t xml:space="preserve">В связи с увеличением количества автомобилей объемы загрязняющих веществ, поступающих в атмосферу, ежегодно увеличиваются. </w:t>
      </w:r>
    </w:p>
    <w:p w:rsidR="00480B47" w:rsidRDefault="00480B47" w:rsidP="00CE60DF">
      <w:pPr>
        <w:rPr>
          <w:spacing w:val="-2"/>
        </w:rPr>
      </w:pPr>
    </w:p>
    <w:p w:rsidR="00CE60DF" w:rsidRPr="00480B47" w:rsidRDefault="00CE60DF" w:rsidP="00480B47">
      <w:pPr>
        <w:jc w:val="center"/>
        <w:rPr>
          <w:b/>
          <w:szCs w:val="28"/>
        </w:rPr>
      </w:pPr>
      <w:r w:rsidRPr="00480B47">
        <w:rPr>
          <w:b/>
          <w:szCs w:val="28"/>
        </w:rPr>
        <w:t>3</w:t>
      </w:r>
      <w:r w:rsidRPr="00480B47">
        <w:rPr>
          <w:b/>
          <w:i/>
          <w:szCs w:val="28"/>
        </w:rPr>
        <w:t>.</w:t>
      </w:r>
      <w:r w:rsidRPr="00480B47">
        <w:rPr>
          <w:b/>
          <w:szCs w:val="28"/>
        </w:rPr>
        <w:t>ОЦЕНКА СУЩЕСТВУЮЩЕГО СОСТОЯНИЯ САНИТАРНОЙ ОЧИСТКИ</w:t>
      </w:r>
    </w:p>
    <w:p w:rsidR="00CE60DF" w:rsidRDefault="00480B47" w:rsidP="00CE60DF">
      <w:pPr>
        <w:shd w:val="clear" w:color="auto" w:fill="FFFFFF"/>
        <w:spacing w:line="360" w:lineRule="auto"/>
        <w:jc w:val="center"/>
        <w:rPr>
          <w:szCs w:val="28"/>
        </w:rPr>
      </w:pPr>
      <w:r>
        <w:rPr>
          <w:szCs w:val="28"/>
        </w:rPr>
        <w:t>территории  Широковского</w:t>
      </w:r>
      <w:r w:rsidR="00CE60DF">
        <w:rPr>
          <w:szCs w:val="28"/>
        </w:rPr>
        <w:t xml:space="preserve"> сельского поселения</w:t>
      </w:r>
    </w:p>
    <w:p w:rsidR="00CE60DF" w:rsidRDefault="00CE60DF" w:rsidP="00480B47">
      <w:pPr>
        <w:shd w:val="clear" w:color="auto" w:fill="FFFFFF"/>
        <w:rPr>
          <w:szCs w:val="28"/>
        </w:rPr>
      </w:pPr>
    </w:p>
    <w:p w:rsidR="00480B47" w:rsidRPr="00480B47" w:rsidRDefault="00CE60DF" w:rsidP="00480B47">
      <w:pPr>
        <w:shd w:val="clear" w:color="auto" w:fill="FFFFFF"/>
        <w:ind w:firstLine="567"/>
        <w:rPr>
          <w:szCs w:val="28"/>
        </w:rPr>
      </w:pPr>
      <w:r w:rsidRPr="00480B47">
        <w:rPr>
          <w:szCs w:val="28"/>
        </w:rPr>
        <w:t>3.1 Организация работ по сбору, вывозу, захоронению и обезвреживанию ТБО</w:t>
      </w:r>
      <w:r w:rsidR="00480B47" w:rsidRPr="00480B47">
        <w:rPr>
          <w:szCs w:val="28"/>
        </w:rPr>
        <w:t>.</w:t>
      </w:r>
    </w:p>
    <w:p w:rsidR="00CE60DF" w:rsidRPr="00480B47" w:rsidRDefault="00CE60DF" w:rsidP="00480B47">
      <w:pPr>
        <w:shd w:val="clear" w:color="auto" w:fill="FFFFFF"/>
        <w:ind w:firstLine="567"/>
        <w:rPr>
          <w:szCs w:val="28"/>
        </w:rPr>
      </w:pPr>
      <w:r>
        <w:t xml:space="preserve">Нормы накопления ТБО являются основным количественным параметром, дающим возможность правильно и перспективно рассчитать объем образования отходов от жилищного фонда и объектов инфраструктуры населенных пунктов. Усредненные нормы накопления ТБО для жилищного фонда и объектов инфраструктуры целесообразно применять при расчетах объемов образования ТБО. </w:t>
      </w:r>
    </w:p>
    <w:p w:rsidR="00CE60DF" w:rsidRDefault="00CE60DF" w:rsidP="00CE60DF">
      <w:pPr>
        <w:shd w:val="clear" w:color="auto" w:fill="FFFFFF"/>
        <w:tabs>
          <w:tab w:val="left" w:pos="10206"/>
        </w:tabs>
        <w:spacing w:line="360" w:lineRule="auto"/>
        <w:ind w:firstLine="567"/>
      </w:pPr>
    </w:p>
    <w:p w:rsidR="00CE60DF" w:rsidRDefault="00CE60DF" w:rsidP="00CE60DF">
      <w:pPr>
        <w:shd w:val="clear" w:color="auto" w:fill="FFFFFF"/>
        <w:rPr>
          <w:b/>
          <w:bCs/>
          <w:spacing w:val="-3"/>
          <w:sz w:val="24"/>
          <w:szCs w:val="24"/>
        </w:rPr>
      </w:pPr>
      <w:r>
        <w:rPr>
          <w:b/>
          <w:bCs/>
          <w:spacing w:val="-3"/>
          <w:sz w:val="24"/>
          <w:szCs w:val="24"/>
        </w:rPr>
        <w:t>Таблица 3.1.1 – Усредненные нормы накопления ТБО для жилищного фонда и объектов общественного назначения</w:t>
      </w:r>
    </w:p>
    <w:p w:rsidR="00CE60DF" w:rsidRDefault="00CE60DF" w:rsidP="00CE60DF">
      <w:pPr>
        <w:shd w:val="clear" w:color="auto" w:fill="FFFFFF"/>
        <w:tabs>
          <w:tab w:val="left" w:pos="10206"/>
        </w:tabs>
        <w:ind w:firstLine="567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693"/>
        <w:gridCol w:w="2410"/>
      </w:tblGrid>
      <w:tr w:rsidR="00CE60DF" w:rsidTr="00E034B2">
        <w:trPr>
          <w:trHeight w:val="4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ind w:firstLine="8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 объектов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tabs>
                <w:tab w:val="left" w:pos="9923"/>
                <w:tab w:val="left" w:pos="10206"/>
              </w:tabs>
              <w:ind w:left="-166" w:right="-108"/>
              <w:jc w:val="center"/>
              <w:rPr>
                <w:bCs/>
                <w:sz w:val="20"/>
              </w:rPr>
            </w:pPr>
            <w:r>
              <w:rPr>
                <w:spacing w:val="4"/>
                <w:sz w:val="20"/>
              </w:rPr>
              <w:t>Нормы накопления ТБО, м</w:t>
            </w:r>
            <w:r>
              <w:rPr>
                <w:spacing w:val="4"/>
                <w:sz w:val="20"/>
                <w:vertAlign w:val="superscript"/>
              </w:rPr>
              <w:t>3</w:t>
            </w:r>
            <w:r>
              <w:rPr>
                <w:spacing w:val="4"/>
                <w:sz w:val="20"/>
              </w:rPr>
              <w:t>/год</w:t>
            </w:r>
          </w:p>
        </w:tc>
      </w:tr>
      <w:tr w:rsidR="00CE60DF" w:rsidTr="00E034B2">
        <w:trPr>
          <w:trHeight w:hRule="exact" w:val="3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Неблагоустроенный жилищный фонд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rPr>
                <w:sz w:val="20"/>
              </w:rPr>
            </w:pPr>
            <w:r>
              <w:rPr>
                <w:sz w:val="20"/>
              </w:rPr>
              <w:t>1 человек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 w:rsidP="00480B47">
            <w:pPr>
              <w:ind w:left="-108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CE60DF" w:rsidTr="00E034B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rPr>
                <w:sz w:val="20"/>
              </w:rPr>
            </w:pPr>
            <w:r>
              <w:rPr>
                <w:sz w:val="20"/>
              </w:rPr>
              <w:t>1 посещение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 w:rsidP="00480B47">
            <w:pPr>
              <w:ind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0,007</w:t>
            </w:r>
          </w:p>
        </w:tc>
      </w:tr>
      <w:tr w:rsidR="00CE60DF" w:rsidTr="00E034B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480B47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rPr>
                <w:sz w:val="20"/>
              </w:rPr>
            </w:pPr>
            <w:r>
              <w:rPr>
                <w:sz w:val="20"/>
              </w:rPr>
              <w:t>1м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торг. площ.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 w:rsidP="00480B47">
            <w:pPr>
              <w:ind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1,74</w:t>
            </w:r>
          </w:p>
        </w:tc>
      </w:tr>
      <w:tr w:rsidR="00CE60DF" w:rsidTr="00E034B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Кинотеатры, клубы, дома культуры,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rPr>
                <w:sz w:val="20"/>
              </w:rPr>
            </w:pPr>
            <w:r>
              <w:rPr>
                <w:sz w:val="20"/>
              </w:rPr>
              <w:t>1 место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 w:rsidP="00480B47">
            <w:pPr>
              <w:ind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</w:t>
            </w:r>
          </w:p>
        </w:tc>
      </w:tr>
      <w:tr w:rsidR="00CE60DF" w:rsidTr="00E034B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rPr>
                <w:sz w:val="20"/>
              </w:rPr>
            </w:pPr>
            <w:r>
              <w:rPr>
                <w:sz w:val="20"/>
              </w:rPr>
              <w:t>1 машино –место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 w:rsidP="00480B47">
            <w:pPr>
              <w:ind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0,16</w:t>
            </w:r>
          </w:p>
        </w:tc>
      </w:tr>
      <w:tr w:rsidR="00CE60DF" w:rsidTr="00E034B2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Административные и др. учреждения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rPr>
                <w:sz w:val="20"/>
              </w:rPr>
            </w:pPr>
            <w:r>
              <w:rPr>
                <w:sz w:val="20"/>
              </w:rPr>
              <w:t>1 сотрудник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 w:rsidP="00480B47">
            <w:pPr>
              <w:ind w:right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1,19</w:t>
            </w:r>
          </w:p>
        </w:tc>
      </w:tr>
    </w:tbl>
    <w:p w:rsidR="00CE60DF" w:rsidRDefault="00CE60DF" w:rsidP="00CE60DF">
      <w:pPr>
        <w:shd w:val="clear" w:color="auto" w:fill="FFFFFF"/>
        <w:tabs>
          <w:tab w:val="left" w:pos="10206"/>
        </w:tabs>
        <w:spacing w:line="360" w:lineRule="auto"/>
        <w:ind w:firstLine="567"/>
        <w:rPr>
          <w:sz w:val="12"/>
          <w:szCs w:val="12"/>
        </w:rPr>
      </w:pPr>
    </w:p>
    <w:p w:rsidR="00CE60DF" w:rsidRDefault="00CE60DF" w:rsidP="00480B47">
      <w:pPr>
        <w:shd w:val="clear" w:color="auto" w:fill="FFFFFF"/>
        <w:tabs>
          <w:tab w:val="left" w:pos="10065"/>
        </w:tabs>
        <w:ind w:firstLine="567"/>
        <w:rPr>
          <w:spacing w:val="-4"/>
          <w:sz w:val="20"/>
        </w:rPr>
      </w:pPr>
      <w:r>
        <w:rPr>
          <w:spacing w:val="4"/>
          <w:szCs w:val="28"/>
        </w:rPr>
        <w:t>Сбор ТБО на территории осуществляется контейнерным методом.</w:t>
      </w:r>
    </w:p>
    <w:p w:rsidR="00CE60DF" w:rsidRPr="00480B47" w:rsidRDefault="00CE60DF" w:rsidP="00480B47">
      <w:pPr>
        <w:rPr>
          <w:szCs w:val="28"/>
        </w:rPr>
      </w:pPr>
      <w:r w:rsidRPr="00480B47">
        <w:rPr>
          <w:szCs w:val="28"/>
        </w:rPr>
        <w:t>По мере накопления поступают заявки на вывоз накопившегося мусора.</w:t>
      </w:r>
    </w:p>
    <w:p w:rsidR="00CE60DF" w:rsidRDefault="00CE60DF" w:rsidP="00480B47">
      <w:pPr>
        <w:shd w:val="clear" w:color="auto" w:fill="FFFFFF"/>
        <w:ind w:right="-52"/>
        <w:rPr>
          <w:szCs w:val="28"/>
        </w:rPr>
      </w:pPr>
      <w:r>
        <w:rPr>
          <w:szCs w:val="28"/>
        </w:rPr>
        <w:t xml:space="preserve">Для его вывоза используется транспорт ООО «Энергосервис»:  тракторные тележки, погрузчик. Мусор складируется в специально отведенном месте.  Работы   по приведению в порядок места складирования мусора осуществляются планово 2 раза в год (весной и осенью),  а также по мере необходимости, путем привлечения сторонних организаций. </w:t>
      </w:r>
    </w:p>
    <w:p w:rsidR="00CE60DF" w:rsidRDefault="00CE60DF" w:rsidP="00CE60DF">
      <w:pPr>
        <w:shd w:val="clear" w:color="auto" w:fill="FFFFFF"/>
        <w:ind w:right="-52" w:firstLine="567"/>
        <w:rPr>
          <w:szCs w:val="28"/>
        </w:rPr>
      </w:pPr>
    </w:p>
    <w:p w:rsidR="00CE60DF" w:rsidRPr="007E6830" w:rsidRDefault="00CE60DF" w:rsidP="00CE60DF">
      <w:pPr>
        <w:shd w:val="clear" w:color="auto" w:fill="FFFFFF"/>
        <w:ind w:right="-52" w:firstLine="567"/>
        <w:jc w:val="center"/>
        <w:rPr>
          <w:b/>
          <w:bCs/>
          <w:szCs w:val="28"/>
        </w:rPr>
      </w:pPr>
      <w:r w:rsidRPr="007E6830">
        <w:rPr>
          <w:b/>
        </w:rPr>
        <w:t>4</w:t>
      </w:r>
      <w:r w:rsidR="00480B47" w:rsidRPr="007E6830">
        <w:rPr>
          <w:b/>
        </w:rPr>
        <w:t xml:space="preserve">. </w:t>
      </w:r>
      <w:r w:rsidRPr="007E6830">
        <w:rPr>
          <w:b/>
        </w:rPr>
        <w:t xml:space="preserve"> КАЧЕСТВЕННЫЕ ХАРАКТЕРИСТИКИ ТВЕРДЫХ БЫТОВЫХ ОТХОДОВ</w:t>
      </w:r>
    </w:p>
    <w:p w:rsidR="00CE60DF" w:rsidRPr="007E6830" w:rsidRDefault="00CE60DF" w:rsidP="00CE60DF">
      <w:pPr>
        <w:pStyle w:val="ac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60DF" w:rsidRPr="007E6830" w:rsidRDefault="00CE60DF" w:rsidP="00CE60DF">
      <w:pPr>
        <w:shd w:val="clear" w:color="auto" w:fill="FFFFFF"/>
        <w:spacing w:line="360" w:lineRule="auto"/>
        <w:ind w:right="-51" w:firstLine="567"/>
        <w:rPr>
          <w:szCs w:val="28"/>
        </w:rPr>
      </w:pPr>
      <w:r w:rsidRPr="007E6830">
        <w:rPr>
          <w:szCs w:val="28"/>
        </w:rPr>
        <w:t>4.1. Морфологический состав ТБО</w:t>
      </w:r>
    </w:p>
    <w:p w:rsidR="00CE60DF" w:rsidRDefault="00E034B2" w:rsidP="00E034B2">
      <w:pPr>
        <w:shd w:val="clear" w:color="auto" w:fill="FFFFFF"/>
        <w:ind w:right="-51"/>
        <w:rPr>
          <w:szCs w:val="28"/>
        </w:rPr>
      </w:pPr>
      <w:r>
        <w:rPr>
          <w:szCs w:val="28"/>
        </w:rPr>
        <w:t xml:space="preserve">        </w:t>
      </w:r>
      <w:r w:rsidR="00CE60DF">
        <w:rPr>
          <w:szCs w:val="28"/>
        </w:rPr>
        <w:t>Морфологический</w:t>
      </w:r>
      <w:r w:rsidR="00CE60DF">
        <w:rPr>
          <w:b/>
          <w:szCs w:val="28"/>
        </w:rPr>
        <w:t xml:space="preserve"> </w:t>
      </w:r>
      <w:r w:rsidR="00CE60DF">
        <w:rPr>
          <w:szCs w:val="28"/>
        </w:rPr>
        <w:t xml:space="preserve">состав твердых бытовых отходов - это содержание их составных частей, выраженное в процентах к общей массе. В соответствии со справочником «Санитарная очистка и уборка населенных мест» морфологический состав различается по климатическим зонам России. </w:t>
      </w:r>
    </w:p>
    <w:p w:rsidR="00CE60DF" w:rsidRDefault="00CE60DF" w:rsidP="00480B47">
      <w:pPr>
        <w:shd w:val="clear" w:color="auto" w:fill="FFFFFF"/>
        <w:spacing w:line="360" w:lineRule="auto"/>
        <w:ind w:right="-51"/>
        <w:rPr>
          <w:szCs w:val="28"/>
        </w:rPr>
      </w:pPr>
    </w:p>
    <w:p w:rsidR="00CE60DF" w:rsidRDefault="00CE60DF" w:rsidP="00CE60DF">
      <w:pPr>
        <w:shd w:val="clear" w:color="auto" w:fill="FFFFFF"/>
        <w:ind w:right="-52"/>
        <w:jc w:val="left"/>
        <w:rPr>
          <w:b/>
          <w:sz w:val="24"/>
          <w:szCs w:val="24"/>
        </w:rPr>
      </w:pPr>
      <w:r>
        <w:rPr>
          <w:b/>
          <w:spacing w:val="-3"/>
          <w:sz w:val="24"/>
          <w:szCs w:val="24"/>
        </w:rPr>
        <w:t>Таблица 4.1.1 - Морфологический состав твердых бытовых отходов, % по массе</w:t>
      </w:r>
    </w:p>
    <w:p w:rsidR="00CE60DF" w:rsidRDefault="00CE60DF" w:rsidP="00CE60DF">
      <w:pPr>
        <w:ind w:left="851" w:right="-52" w:firstLine="567"/>
        <w:jc w:val="right"/>
        <w:rPr>
          <w:rFonts w:ascii="Arial" w:hAnsi="Arial"/>
          <w:sz w:val="24"/>
          <w:szCs w:val="24"/>
        </w:rPr>
      </w:pP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77"/>
        <w:gridCol w:w="6494"/>
        <w:gridCol w:w="2552"/>
      </w:tblGrid>
      <w:tr w:rsidR="00CE60DF" w:rsidTr="00E034B2">
        <w:trPr>
          <w:trHeight w:val="580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60DF" w:rsidRDefault="00CE60DF">
            <w:pPr>
              <w:shd w:val="clear" w:color="auto" w:fill="FFFFFF"/>
              <w:ind w:right="-52" w:hanging="40"/>
              <w:jc w:val="center"/>
              <w:rPr>
                <w:sz w:val="20"/>
              </w:rPr>
            </w:pPr>
            <w:r>
              <w:rPr>
                <w:spacing w:val="-11"/>
                <w:sz w:val="20"/>
              </w:rPr>
              <w:t>№№ п/п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60DF" w:rsidRDefault="00CE60DF">
            <w:pPr>
              <w:shd w:val="clear" w:color="auto" w:fill="FFFFFF"/>
              <w:ind w:left="244" w:right="-52"/>
              <w:jc w:val="center"/>
              <w:rPr>
                <w:sz w:val="20"/>
              </w:rPr>
            </w:pPr>
            <w:r>
              <w:rPr>
                <w:spacing w:val="-7"/>
                <w:sz w:val="20"/>
              </w:rPr>
              <w:t>Компонент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60DF" w:rsidRDefault="00CE60DF">
            <w:pPr>
              <w:shd w:val="clear" w:color="auto" w:fill="FFFFFF"/>
              <w:ind w:left="193" w:right="-52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>Процентное содержание, %</w:t>
            </w:r>
          </w:p>
        </w:tc>
      </w:tr>
      <w:tr w:rsidR="00CE60DF" w:rsidTr="00E034B2">
        <w:trPr>
          <w:trHeight w:hRule="exact" w:val="284"/>
        </w:trPr>
        <w:tc>
          <w:tcPr>
            <w:tcW w:w="8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hanging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4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firstLine="102"/>
              <w:jc w:val="left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Бумага, картон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57" w:firstLine="34"/>
              <w:jc w:val="left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27,5</w:t>
            </w:r>
          </w:p>
        </w:tc>
      </w:tr>
      <w:tr w:rsidR="00CE60DF" w:rsidTr="00E034B2">
        <w:trPr>
          <w:trHeight w:hRule="exact" w:val="284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hanging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firstLine="102"/>
              <w:jc w:val="left"/>
              <w:rPr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Дерево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57" w:firstLine="34"/>
              <w:jc w:val="left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5,0</w:t>
            </w:r>
          </w:p>
        </w:tc>
      </w:tr>
      <w:tr w:rsidR="00CE60DF" w:rsidTr="00E034B2">
        <w:trPr>
          <w:trHeight w:hRule="exact" w:val="284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hanging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firstLine="102"/>
              <w:jc w:val="left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Текстиль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57" w:firstLine="34"/>
              <w:jc w:val="left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5,5</w:t>
            </w:r>
          </w:p>
        </w:tc>
      </w:tr>
      <w:tr w:rsidR="00CE60DF" w:rsidTr="00E034B2">
        <w:trPr>
          <w:trHeight w:hRule="exact" w:val="284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hanging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firstLine="102"/>
              <w:jc w:val="left"/>
              <w:rPr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Пластмасса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57" w:firstLine="34"/>
              <w:jc w:val="left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45,5</w:t>
            </w:r>
          </w:p>
        </w:tc>
      </w:tr>
      <w:tr w:rsidR="00CE60DF" w:rsidTr="00E034B2">
        <w:trPr>
          <w:trHeight w:hRule="exact" w:val="284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hanging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firstLine="102"/>
              <w:jc w:val="lef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Стекло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57" w:firstLine="34"/>
              <w:jc w:val="left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2,5</w:t>
            </w:r>
          </w:p>
        </w:tc>
      </w:tr>
      <w:tr w:rsidR="00CE60DF" w:rsidTr="00E034B2">
        <w:trPr>
          <w:trHeight w:hRule="exact" w:val="284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hanging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firstLine="10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57"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CE60DF" w:rsidTr="00E034B2">
        <w:trPr>
          <w:trHeight w:hRule="exact" w:val="284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hanging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firstLine="10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Кожа, резина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57"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60DF" w:rsidTr="00E034B2">
        <w:trPr>
          <w:trHeight w:hRule="exact" w:val="284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hanging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firstLine="10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Камни, штукатурка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57"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E60DF" w:rsidTr="00E034B2">
        <w:trPr>
          <w:trHeight w:hRule="exact" w:val="581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hanging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left="75" w:right="-5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Прочее (смет с территорий общего пользования и отходы от домашних животных)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57"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</w:tr>
      <w:tr w:rsidR="00CE60DF" w:rsidTr="00E034B2">
        <w:trPr>
          <w:trHeight w:hRule="exact" w:val="284"/>
        </w:trPr>
        <w:tc>
          <w:tcPr>
            <w:tcW w:w="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hanging="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-52" w:firstLine="10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Отсев (менее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rPr>
                  <w:sz w:val="24"/>
                  <w:szCs w:val="24"/>
                </w:rPr>
                <w:t>15 мм</w:t>
              </w:r>
            </w:smartTag>
            <w:r>
              <w:rPr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CE60DF" w:rsidRDefault="00CE60DF" w:rsidP="00480B47">
            <w:pPr>
              <w:shd w:val="clear" w:color="auto" w:fill="FFFFFF"/>
              <w:ind w:right="57" w:firstLine="3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CE60DF" w:rsidRDefault="00CE60DF" w:rsidP="00480B47">
      <w:pPr>
        <w:shd w:val="clear" w:color="auto" w:fill="FFFFFF"/>
        <w:spacing w:line="360" w:lineRule="auto"/>
        <w:ind w:firstLine="567"/>
        <w:jc w:val="center"/>
        <w:rPr>
          <w:spacing w:val="7"/>
          <w:sz w:val="24"/>
          <w:szCs w:val="24"/>
        </w:rPr>
      </w:pPr>
    </w:p>
    <w:p w:rsidR="00CE60DF" w:rsidRDefault="00CE60DF" w:rsidP="00480B47">
      <w:pPr>
        <w:shd w:val="clear" w:color="auto" w:fill="FFFFFF"/>
        <w:ind w:firstLine="567"/>
        <w:rPr>
          <w:szCs w:val="28"/>
        </w:rPr>
      </w:pPr>
      <w:r>
        <w:rPr>
          <w:szCs w:val="28"/>
        </w:rPr>
        <w:t xml:space="preserve">В соответствии со справочником основными составляющими ТБО являются бумага, пищевые отходы, полимерные материалы, стекло, отсев. Следует отметить, что в таблице представлены усредненные данные в целом по году. </w:t>
      </w:r>
    </w:p>
    <w:p w:rsidR="00CE60DF" w:rsidRDefault="00CE60DF" w:rsidP="00480B47">
      <w:pPr>
        <w:shd w:val="clear" w:color="auto" w:fill="FFFFFF"/>
        <w:ind w:firstLine="567"/>
        <w:rPr>
          <w:i/>
          <w:spacing w:val="7"/>
          <w:szCs w:val="28"/>
        </w:rPr>
      </w:pPr>
      <w:r>
        <w:rPr>
          <w:szCs w:val="28"/>
        </w:rPr>
        <w:t>Многолетними наблюдениями установлено, что с течением времени состав ТБО несколько меняется. Увеличивается содержание бумаги, полимерных материалов. После 1993-1995 годов резко возросло содержание пластмассовых упаковочных материалов, в том числе 0,5 – 2-х литровых бутылок из полиэтилентерефталата (ПЭТФ-бутылок)</w:t>
      </w:r>
    </w:p>
    <w:p w:rsidR="00CE60DF" w:rsidRDefault="00CE60DF" w:rsidP="00480B47">
      <w:pPr>
        <w:shd w:val="clear" w:color="auto" w:fill="FFFFFF"/>
        <w:ind w:right="-51" w:firstLine="567"/>
        <w:rPr>
          <w:szCs w:val="28"/>
        </w:rPr>
      </w:pPr>
      <w:r>
        <w:rPr>
          <w:spacing w:val="7"/>
          <w:szCs w:val="28"/>
        </w:rPr>
        <w:t>Фракционный состав</w:t>
      </w:r>
      <w:r>
        <w:rPr>
          <w:b/>
          <w:spacing w:val="7"/>
          <w:szCs w:val="28"/>
        </w:rPr>
        <w:t xml:space="preserve"> </w:t>
      </w:r>
      <w:r>
        <w:rPr>
          <w:szCs w:val="28"/>
        </w:rPr>
        <w:t>твердых бытовых отходов - это процентное содержание массы компонентов различного размера.</w:t>
      </w:r>
    </w:p>
    <w:p w:rsidR="00CE60DF" w:rsidRDefault="00CE60DF" w:rsidP="00480B47">
      <w:pPr>
        <w:shd w:val="clear" w:color="auto" w:fill="FFFFFF"/>
        <w:ind w:right="-51" w:firstLine="567"/>
        <w:jc w:val="center"/>
        <w:rPr>
          <w:b/>
          <w:szCs w:val="28"/>
        </w:rPr>
      </w:pPr>
    </w:p>
    <w:p w:rsidR="00CE60DF" w:rsidRPr="007E6830" w:rsidRDefault="00CE60DF" w:rsidP="00480B47">
      <w:pPr>
        <w:shd w:val="clear" w:color="auto" w:fill="FFFFFF"/>
        <w:ind w:right="-51" w:firstLine="567"/>
        <w:rPr>
          <w:szCs w:val="28"/>
        </w:rPr>
      </w:pPr>
      <w:r w:rsidRPr="007E6830">
        <w:rPr>
          <w:szCs w:val="28"/>
        </w:rPr>
        <w:t xml:space="preserve">4.2. </w:t>
      </w:r>
      <w:r w:rsidRPr="007E6830">
        <w:rPr>
          <w:bCs/>
          <w:szCs w:val="28"/>
        </w:rPr>
        <w:t>Плотность и влажность ТБО</w:t>
      </w:r>
    </w:p>
    <w:p w:rsidR="00CE60DF" w:rsidRDefault="00CE60DF" w:rsidP="00480B47">
      <w:pPr>
        <w:shd w:val="clear" w:color="auto" w:fill="FFFFFF"/>
        <w:ind w:right="-51" w:firstLine="567"/>
        <w:rPr>
          <w:szCs w:val="28"/>
        </w:rPr>
      </w:pPr>
      <w:r>
        <w:rPr>
          <w:szCs w:val="28"/>
        </w:rPr>
        <w:t xml:space="preserve">Плотность отходов является величиной чрезвычайно изменчивой и зависящей от морфологического состава, влажности, времени пребывания в таре. Этот показатель необходим для определения количества контейнеров, мусоровозов для проектирования полигонов и сооружений по обезвреживанию и переработке отходов. Отдельные компоненты отходов имеют разную плотность, и изменение их содержания сильно влияют на среднюю плотность отходов. </w:t>
      </w:r>
    </w:p>
    <w:p w:rsidR="00CE60DF" w:rsidRDefault="00CE60DF" w:rsidP="00480B47">
      <w:pPr>
        <w:shd w:val="clear" w:color="auto" w:fill="FFFFFF"/>
        <w:ind w:right="-51" w:firstLine="567"/>
        <w:rPr>
          <w:szCs w:val="28"/>
        </w:rPr>
      </w:pPr>
    </w:p>
    <w:p w:rsidR="00E034B2" w:rsidRDefault="00E034B2" w:rsidP="00480B47">
      <w:pPr>
        <w:shd w:val="clear" w:color="auto" w:fill="FFFFFF"/>
        <w:tabs>
          <w:tab w:val="left" w:pos="709"/>
        </w:tabs>
        <w:ind w:right="-52"/>
        <w:jc w:val="left"/>
        <w:rPr>
          <w:b/>
          <w:spacing w:val="-3"/>
          <w:sz w:val="24"/>
          <w:szCs w:val="24"/>
        </w:rPr>
      </w:pPr>
    </w:p>
    <w:p w:rsidR="00CE60DF" w:rsidRDefault="00CE60DF" w:rsidP="00480B47">
      <w:pPr>
        <w:shd w:val="clear" w:color="auto" w:fill="FFFFFF"/>
        <w:tabs>
          <w:tab w:val="left" w:pos="709"/>
        </w:tabs>
        <w:ind w:right="-52"/>
        <w:jc w:val="left"/>
        <w:rPr>
          <w:b/>
          <w:spacing w:val="-3"/>
          <w:sz w:val="24"/>
          <w:szCs w:val="24"/>
        </w:rPr>
      </w:pPr>
      <w:r>
        <w:rPr>
          <w:b/>
          <w:spacing w:val="-3"/>
          <w:sz w:val="24"/>
          <w:szCs w:val="24"/>
        </w:rPr>
        <w:lastRenderedPageBreak/>
        <w:t>Таблица 4.2.1 - Влажность компонентов отходов по сезонам года</w:t>
      </w:r>
    </w:p>
    <w:p w:rsidR="00CE60DF" w:rsidRDefault="00CE60DF" w:rsidP="00480B47">
      <w:pPr>
        <w:shd w:val="clear" w:color="auto" w:fill="FFFFFF"/>
        <w:tabs>
          <w:tab w:val="left" w:pos="709"/>
        </w:tabs>
        <w:ind w:right="-52"/>
        <w:jc w:val="left"/>
        <w:rPr>
          <w:b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559"/>
        <w:gridCol w:w="1559"/>
        <w:gridCol w:w="1418"/>
        <w:gridCol w:w="1276"/>
        <w:gridCol w:w="1559"/>
      </w:tblGrid>
      <w:tr w:rsidR="00CE60DF" w:rsidTr="00E034B2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ind w:right="-52"/>
              <w:jc w:val="center"/>
              <w:rPr>
                <w:spacing w:val="7"/>
                <w:sz w:val="20"/>
              </w:rPr>
            </w:pPr>
            <w:r>
              <w:rPr>
                <w:spacing w:val="7"/>
                <w:sz w:val="20"/>
              </w:rPr>
              <w:t>Составляющие части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center"/>
              <w:rPr>
                <w:spacing w:val="7"/>
                <w:sz w:val="20"/>
              </w:rPr>
            </w:pPr>
            <w:r>
              <w:rPr>
                <w:spacing w:val="7"/>
                <w:sz w:val="20"/>
              </w:rPr>
              <w:t>Влажность, % от общей массы</w:t>
            </w:r>
          </w:p>
        </w:tc>
      </w:tr>
      <w:tr w:rsidR="00CE60DF" w:rsidTr="00E034B2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DF" w:rsidRDefault="00CE60DF">
            <w:pPr>
              <w:jc w:val="left"/>
              <w:rPr>
                <w:spacing w:val="7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center"/>
              <w:rPr>
                <w:spacing w:val="7"/>
                <w:sz w:val="20"/>
              </w:rPr>
            </w:pPr>
            <w:r>
              <w:rPr>
                <w:spacing w:val="7"/>
                <w:sz w:val="20"/>
              </w:rPr>
              <w:t>Весна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center"/>
              <w:rPr>
                <w:spacing w:val="7"/>
                <w:sz w:val="20"/>
              </w:rPr>
            </w:pPr>
            <w:r>
              <w:rPr>
                <w:spacing w:val="7"/>
                <w:sz w:val="20"/>
              </w:rPr>
              <w:t>Лето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center"/>
              <w:rPr>
                <w:spacing w:val="7"/>
                <w:sz w:val="20"/>
              </w:rPr>
            </w:pPr>
            <w:r>
              <w:rPr>
                <w:spacing w:val="7"/>
                <w:sz w:val="20"/>
              </w:rPr>
              <w:t>Осень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center"/>
              <w:rPr>
                <w:spacing w:val="7"/>
                <w:sz w:val="20"/>
              </w:rPr>
            </w:pPr>
            <w:r>
              <w:rPr>
                <w:spacing w:val="7"/>
                <w:sz w:val="20"/>
              </w:rPr>
              <w:t>Зима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center"/>
              <w:rPr>
                <w:spacing w:val="7"/>
                <w:sz w:val="20"/>
              </w:rPr>
            </w:pPr>
            <w:r>
              <w:rPr>
                <w:spacing w:val="7"/>
                <w:sz w:val="20"/>
              </w:rPr>
              <w:t>Среднее</w:t>
            </w:r>
          </w:p>
        </w:tc>
      </w:tr>
      <w:tr w:rsidR="00CE60DF" w:rsidTr="00E034B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lef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Бумага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26</w:t>
            </w:r>
          </w:p>
        </w:tc>
      </w:tr>
      <w:tr w:rsidR="00CE60DF" w:rsidTr="00E034B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lef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Дерево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22,5</w:t>
            </w:r>
          </w:p>
        </w:tc>
      </w:tr>
      <w:tr w:rsidR="00CE60DF" w:rsidTr="00E034B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lef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Металл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0,9</w:t>
            </w:r>
          </w:p>
        </w:tc>
      </w:tr>
      <w:tr w:rsidR="00CE60DF" w:rsidTr="00E034B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lef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Стекло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0,9</w:t>
            </w:r>
          </w:p>
        </w:tc>
      </w:tr>
      <w:tr w:rsidR="00CE60DF" w:rsidTr="00E034B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lef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Кости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18,6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23,9</w:t>
            </w:r>
          </w:p>
        </w:tc>
      </w:tr>
      <w:tr w:rsidR="00CE60DF" w:rsidTr="00E034B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lef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Кожа, резина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4,3</w:t>
            </w:r>
          </w:p>
        </w:tc>
      </w:tr>
      <w:tr w:rsidR="00CE60DF" w:rsidTr="00E034B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lef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Текстиль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25</w:t>
            </w:r>
          </w:p>
        </w:tc>
      </w:tr>
      <w:tr w:rsidR="00CE60DF" w:rsidTr="00E034B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lef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Камни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3</w:t>
            </w:r>
          </w:p>
        </w:tc>
      </w:tr>
      <w:tr w:rsidR="00CE60DF" w:rsidTr="00E034B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ind w:right="-52"/>
              <w:jc w:val="lef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Прочие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5,3</w:t>
            </w:r>
          </w:p>
        </w:tc>
      </w:tr>
      <w:tr w:rsidR="00CE60DF" w:rsidTr="00E034B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 w:rsidP="007E6830">
            <w:pPr>
              <w:ind w:right="-52"/>
              <w:jc w:val="lef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 xml:space="preserve">Отсев менее </w:t>
            </w:r>
            <w:smartTag w:uri="urn:schemas-microsoft-com:office:smarttags" w:element="metricconverter">
              <w:smartTagPr>
                <w:attr w:name="ProductID" w:val="15 мм"/>
              </w:smartTagPr>
              <w:r>
                <w:rPr>
                  <w:spacing w:val="7"/>
                  <w:sz w:val="24"/>
                  <w:szCs w:val="24"/>
                </w:rPr>
                <w:t>15 мм</w:t>
              </w:r>
            </w:smartTag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 w:rsidP="007E6830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 w:rsidP="007E6830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17,3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 w:rsidP="007E6830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 w:rsidP="007E6830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43,2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DF" w:rsidRDefault="00CE60DF" w:rsidP="007E6830">
            <w:pPr>
              <w:jc w:val="right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29</w:t>
            </w:r>
          </w:p>
        </w:tc>
      </w:tr>
    </w:tbl>
    <w:p w:rsidR="00CE60DF" w:rsidRDefault="00CE60DF" w:rsidP="007E6830">
      <w:pPr>
        <w:shd w:val="clear" w:color="auto" w:fill="FFFFFF"/>
        <w:ind w:left="540" w:right="-52" w:firstLine="567"/>
        <w:rPr>
          <w:szCs w:val="28"/>
        </w:rPr>
      </w:pPr>
    </w:p>
    <w:p w:rsidR="00CE60DF" w:rsidRDefault="00CE60DF" w:rsidP="007E6830">
      <w:pPr>
        <w:shd w:val="clear" w:color="auto" w:fill="FFFFFF"/>
        <w:ind w:right="-51" w:firstLine="567"/>
        <w:rPr>
          <w:szCs w:val="28"/>
        </w:rPr>
      </w:pPr>
      <w:r>
        <w:rPr>
          <w:szCs w:val="28"/>
        </w:rPr>
        <w:t>Влажность бытовых отходов зависит от соотношения содержащихся в них основных компонентов – бумаги и пищевых отходов – и их влажности, а также от условий кратковременного хранения на местах сбора (в сборниках на площадке или в закрытых контейнерах и помещениях, защищенных от атмосферных воздействий).</w:t>
      </w:r>
    </w:p>
    <w:p w:rsidR="00CE60DF" w:rsidRDefault="00CE60DF" w:rsidP="00CE60DF">
      <w:pPr>
        <w:shd w:val="clear" w:color="auto" w:fill="FFFFFF"/>
        <w:spacing w:line="360" w:lineRule="auto"/>
        <w:ind w:left="540" w:right="-51" w:firstLine="567"/>
        <w:rPr>
          <w:szCs w:val="28"/>
        </w:rPr>
      </w:pPr>
    </w:p>
    <w:p w:rsidR="00CE60DF" w:rsidRPr="007E6830" w:rsidRDefault="00CE60DF" w:rsidP="00CE60DF">
      <w:pPr>
        <w:shd w:val="clear" w:color="auto" w:fill="FFFFFF"/>
        <w:spacing w:line="360" w:lineRule="auto"/>
        <w:ind w:right="-51" w:firstLine="567"/>
        <w:rPr>
          <w:spacing w:val="7"/>
          <w:szCs w:val="28"/>
        </w:rPr>
      </w:pPr>
      <w:r w:rsidRPr="007E6830">
        <w:rPr>
          <w:spacing w:val="7"/>
          <w:szCs w:val="28"/>
        </w:rPr>
        <w:t>4.3. Особые свойства ТБО</w:t>
      </w:r>
    </w:p>
    <w:p w:rsidR="00CE60DF" w:rsidRDefault="007E6830" w:rsidP="007E6830">
      <w:pPr>
        <w:shd w:val="clear" w:color="auto" w:fill="FFFFFF"/>
        <w:tabs>
          <w:tab w:val="left" w:pos="9923"/>
        </w:tabs>
        <w:spacing w:line="324" w:lineRule="exact"/>
        <w:ind w:right="372"/>
        <w:rPr>
          <w:b/>
          <w:spacing w:val="2"/>
          <w:szCs w:val="28"/>
        </w:rPr>
      </w:pPr>
      <w:r>
        <w:rPr>
          <w:szCs w:val="28"/>
        </w:rPr>
        <w:t xml:space="preserve">       </w:t>
      </w:r>
      <w:r w:rsidR="00CE60DF">
        <w:rPr>
          <w:szCs w:val="28"/>
        </w:rPr>
        <w:t>ТБО обладают механической, структурной связностью за счет волокнистых фракций (текстиль, проволока и т.д.) и сцепления, обусловленного наличием влажных липких компонентов.</w:t>
      </w:r>
      <w:r w:rsidR="00CE60DF">
        <w:rPr>
          <w:b/>
          <w:spacing w:val="2"/>
          <w:szCs w:val="28"/>
        </w:rPr>
        <w:t xml:space="preserve"> </w:t>
      </w:r>
    </w:p>
    <w:p w:rsidR="00CE60DF" w:rsidRDefault="00CE60DF" w:rsidP="00CE60DF">
      <w:pPr>
        <w:shd w:val="clear" w:color="auto" w:fill="FFFFFF"/>
        <w:tabs>
          <w:tab w:val="left" w:pos="9923"/>
        </w:tabs>
        <w:spacing w:line="324" w:lineRule="exact"/>
        <w:ind w:right="372" w:firstLine="567"/>
        <w:rPr>
          <w:b/>
          <w:spacing w:val="2"/>
          <w:szCs w:val="28"/>
        </w:rPr>
      </w:pPr>
    </w:p>
    <w:p w:rsidR="00CE60DF" w:rsidRDefault="00CE60DF" w:rsidP="007E6830">
      <w:pPr>
        <w:shd w:val="clear" w:color="auto" w:fill="FFFFFF"/>
        <w:tabs>
          <w:tab w:val="left" w:pos="9923"/>
        </w:tabs>
        <w:spacing w:line="324" w:lineRule="exact"/>
        <w:ind w:right="372" w:firstLine="567"/>
        <w:jc w:val="center"/>
        <w:rPr>
          <w:b/>
          <w:spacing w:val="2"/>
          <w:szCs w:val="28"/>
        </w:rPr>
      </w:pPr>
      <w:r>
        <w:rPr>
          <w:b/>
          <w:spacing w:val="2"/>
          <w:szCs w:val="28"/>
        </w:rPr>
        <w:t>5</w:t>
      </w:r>
      <w:r w:rsidR="007E6830">
        <w:rPr>
          <w:b/>
          <w:spacing w:val="2"/>
          <w:szCs w:val="28"/>
        </w:rPr>
        <w:t xml:space="preserve">. </w:t>
      </w:r>
      <w:r>
        <w:rPr>
          <w:b/>
          <w:spacing w:val="2"/>
          <w:szCs w:val="28"/>
        </w:rPr>
        <w:t xml:space="preserve"> ЗАКЛЮЧЕНИЕ</w:t>
      </w:r>
    </w:p>
    <w:p w:rsidR="00CE60DF" w:rsidRDefault="00CE60DF" w:rsidP="00CE60DF">
      <w:pPr>
        <w:shd w:val="clear" w:color="auto" w:fill="FFFFFF"/>
        <w:spacing w:line="360" w:lineRule="auto"/>
        <w:ind w:right="-51" w:firstLine="567"/>
        <w:rPr>
          <w:b/>
          <w:spacing w:val="-4"/>
          <w:szCs w:val="28"/>
        </w:rPr>
      </w:pPr>
    </w:p>
    <w:p w:rsidR="00CE60DF" w:rsidRPr="007E6830" w:rsidRDefault="00CE60DF" w:rsidP="007E6830">
      <w:pPr>
        <w:shd w:val="clear" w:color="auto" w:fill="FFFFFF"/>
        <w:ind w:right="-51" w:firstLine="567"/>
        <w:rPr>
          <w:spacing w:val="-9"/>
          <w:szCs w:val="28"/>
        </w:rPr>
      </w:pPr>
      <w:r w:rsidRPr="007E6830">
        <w:rPr>
          <w:spacing w:val="-4"/>
          <w:szCs w:val="28"/>
        </w:rPr>
        <w:t>Анализ состояния санитарной</w:t>
      </w:r>
      <w:r w:rsidR="007E6830">
        <w:rPr>
          <w:spacing w:val="-4"/>
          <w:szCs w:val="28"/>
        </w:rPr>
        <w:t xml:space="preserve"> очистки территории  Широковского</w:t>
      </w:r>
      <w:r w:rsidRPr="007E6830">
        <w:rPr>
          <w:spacing w:val="-4"/>
          <w:szCs w:val="28"/>
        </w:rPr>
        <w:t xml:space="preserve"> сельского поселения выявил следующие </w:t>
      </w:r>
      <w:r w:rsidRPr="007E6830">
        <w:rPr>
          <w:spacing w:val="-9"/>
          <w:szCs w:val="28"/>
        </w:rPr>
        <w:t>проблемы:</w:t>
      </w:r>
    </w:p>
    <w:p w:rsidR="00CE60DF" w:rsidRDefault="002D17A6" w:rsidP="007E6830">
      <w:pPr>
        <w:widowControl w:val="0"/>
        <w:shd w:val="clear" w:color="auto" w:fill="FFFFFF"/>
        <w:tabs>
          <w:tab w:val="left" w:pos="353"/>
        </w:tabs>
        <w:autoSpaceDE w:val="0"/>
        <w:autoSpaceDN w:val="0"/>
        <w:adjustRightInd w:val="0"/>
        <w:ind w:right="-51" w:firstLine="567"/>
        <w:rPr>
          <w:spacing w:val="-3"/>
          <w:szCs w:val="28"/>
        </w:rPr>
      </w:pPr>
      <w:r>
        <w:rPr>
          <w:szCs w:val="28"/>
        </w:rPr>
        <w:t xml:space="preserve"> </w:t>
      </w:r>
      <w:r w:rsidR="00CE60DF">
        <w:rPr>
          <w:szCs w:val="28"/>
        </w:rPr>
        <w:t xml:space="preserve">1. В </w:t>
      </w:r>
      <w:r w:rsidR="007E6830">
        <w:rPr>
          <w:szCs w:val="28"/>
        </w:rPr>
        <w:t>настоящее время на территории муниципального образования</w:t>
      </w:r>
      <w:r w:rsidR="00CE60DF">
        <w:rPr>
          <w:szCs w:val="28"/>
        </w:rPr>
        <w:t xml:space="preserve"> централизованная муниципальная система управления коммунальными отходами отсутствует. Существующий порядок не позволяет из-за своей децентрализации получить достоверную информацию о фактических об</w:t>
      </w:r>
      <w:r w:rsidR="007E6830">
        <w:rPr>
          <w:szCs w:val="28"/>
        </w:rPr>
        <w:t>ъемах образования отходов</w:t>
      </w:r>
      <w:r w:rsidR="00CE60DF">
        <w:rPr>
          <w:szCs w:val="28"/>
        </w:rPr>
        <w:t>,</w:t>
      </w:r>
      <w:r w:rsidR="007E6830">
        <w:rPr>
          <w:szCs w:val="28"/>
        </w:rPr>
        <w:t xml:space="preserve"> </w:t>
      </w:r>
      <w:r w:rsidR="00CE60DF">
        <w:rPr>
          <w:szCs w:val="28"/>
        </w:rPr>
        <w:t xml:space="preserve"> управлять потоками отходов, извлекать и использовать утильные фракции ТБО, а также исключить их несанкционированное размещение на территориях поселения.</w:t>
      </w:r>
    </w:p>
    <w:p w:rsidR="00CE60DF" w:rsidRDefault="00CE60DF" w:rsidP="007E6830">
      <w:pPr>
        <w:shd w:val="clear" w:color="auto" w:fill="FFFFFF"/>
        <w:ind w:right="-51" w:firstLine="567"/>
        <w:rPr>
          <w:szCs w:val="28"/>
        </w:rPr>
      </w:pPr>
      <w:r>
        <w:rPr>
          <w:szCs w:val="28"/>
        </w:rPr>
        <w:t>2. Отсутствует детальная инвентаризация образующихся в поселении отходов и мест их размещения. Отсутствует муниципальный банк данных по отходам и вторичным материальным ресурсам.</w:t>
      </w:r>
    </w:p>
    <w:p w:rsidR="007E6830" w:rsidRDefault="007E6830" w:rsidP="007E6830">
      <w:pPr>
        <w:shd w:val="clear" w:color="auto" w:fill="FFFFFF"/>
        <w:ind w:right="-51" w:firstLine="567"/>
        <w:rPr>
          <w:szCs w:val="28"/>
        </w:rPr>
      </w:pPr>
      <w:r>
        <w:rPr>
          <w:szCs w:val="28"/>
        </w:rPr>
        <w:t>3. На территории поселения имеется</w:t>
      </w:r>
      <w:r w:rsidR="002D17A6">
        <w:rPr>
          <w:szCs w:val="28"/>
        </w:rPr>
        <w:t xml:space="preserve"> закрытая свалка ТБО, </w:t>
      </w:r>
      <w:r w:rsidR="00E034B2">
        <w:rPr>
          <w:szCs w:val="28"/>
        </w:rPr>
        <w:t xml:space="preserve">расположенная в районе с. Вязовское, </w:t>
      </w:r>
      <w:r w:rsidR="002D17A6">
        <w:rPr>
          <w:szCs w:val="28"/>
        </w:rPr>
        <w:t>требующая рекультивации.</w:t>
      </w:r>
    </w:p>
    <w:p w:rsidR="00CE60DF" w:rsidRDefault="002D17A6" w:rsidP="002D17A6">
      <w:pPr>
        <w:shd w:val="clear" w:color="auto" w:fill="FFFFFF"/>
        <w:ind w:right="-51"/>
        <w:rPr>
          <w:szCs w:val="28"/>
        </w:rPr>
      </w:pPr>
      <w:r>
        <w:rPr>
          <w:szCs w:val="28"/>
        </w:rPr>
        <w:t xml:space="preserve">       4. </w:t>
      </w:r>
      <w:r w:rsidR="00CE60DF">
        <w:rPr>
          <w:szCs w:val="28"/>
        </w:rPr>
        <w:t>Отсутствуют современные экологически безопасные и экономически выгодные способы обращения с отходами.</w:t>
      </w:r>
    </w:p>
    <w:p w:rsidR="00CE60DF" w:rsidRDefault="002D17A6" w:rsidP="002D17A6">
      <w:pPr>
        <w:shd w:val="clear" w:color="auto" w:fill="FFFFFF"/>
        <w:ind w:left="567" w:right="-51"/>
        <w:rPr>
          <w:spacing w:val="-3"/>
          <w:szCs w:val="28"/>
        </w:rPr>
      </w:pPr>
      <w:r>
        <w:rPr>
          <w:spacing w:val="-3"/>
          <w:szCs w:val="28"/>
        </w:rPr>
        <w:lastRenderedPageBreak/>
        <w:t xml:space="preserve">5. </w:t>
      </w:r>
      <w:r w:rsidR="00CE60DF">
        <w:rPr>
          <w:spacing w:val="-3"/>
          <w:szCs w:val="28"/>
        </w:rPr>
        <w:t>Отсутствует организованная сис</w:t>
      </w:r>
      <w:r>
        <w:rPr>
          <w:spacing w:val="-3"/>
          <w:szCs w:val="28"/>
        </w:rPr>
        <w:t xml:space="preserve">тема сбора, сортировки и приема </w:t>
      </w:r>
      <w:r w:rsidR="00CE60DF">
        <w:rPr>
          <w:spacing w:val="-3"/>
          <w:szCs w:val="28"/>
        </w:rPr>
        <w:t>вторичного сырья, что приводит к потере ценных компонентов ТБО, увеличению затрат на вывоз и размещение ТБО,</w:t>
      </w:r>
      <w:r w:rsidR="007E6830">
        <w:rPr>
          <w:spacing w:val="-3"/>
          <w:szCs w:val="28"/>
        </w:rPr>
        <w:t xml:space="preserve"> </w:t>
      </w:r>
      <w:r w:rsidR="00CE60DF">
        <w:rPr>
          <w:spacing w:val="-3"/>
          <w:szCs w:val="28"/>
        </w:rPr>
        <w:t xml:space="preserve"> а также оказывает негативное влияние на окружающую среду.</w:t>
      </w:r>
    </w:p>
    <w:p w:rsidR="00CE60DF" w:rsidRDefault="00CE60DF" w:rsidP="00CE60DF">
      <w:pPr>
        <w:spacing w:line="360" w:lineRule="auto"/>
        <w:ind w:firstLine="708"/>
        <w:rPr>
          <w:szCs w:val="28"/>
        </w:rPr>
      </w:pPr>
    </w:p>
    <w:p w:rsidR="00CE60DF" w:rsidRPr="007E6830" w:rsidRDefault="00CE60DF" w:rsidP="007E6830">
      <w:pPr>
        <w:ind w:right="-51" w:firstLine="567"/>
        <w:rPr>
          <w:szCs w:val="28"/>
        </w:rPr>
      </w:pPr>
      <w:r w:rsidRPr="007E6830">
        <w:rPr>
          <w:szCs w:val="28"/>
        </w:rPr>
        <w:t>В качестве основных направлений работ по управлению ТБО предлагается:</w:t>
      </w:r>
    </w:p>
    <w:p w:rsidR="00CE60DF" w:rsidRDefault="00CE60DF" w:rsidP="007E6830">
      <w:pPr>
        <w:ind w:right="-51" w:firstLine="567"/>
        <w:rPr>
          <w:szCs w:val="28"/>
        </w:rPr>
      </w:pPr>
      <w:r>
        <w:rPr>
          <w:szCs w:val="28"/>
        </w:rPr>
        <w:t>1. Совершенствование муниципальной нормативной правовой базы, обеспечивающей правовые и экономические условия деятельности и взаимоотношения участников процесса обращения с отходами на всех стадиях.</w:t>
      </w:r>
    </w:p>
    <w:p w:rsidR="00CE60DF" w:rsidRDefault="00CE60DF" w:rsidP="007E6830">
      <w:pPr>
        <w:ind w:right="-51" w:firstLine="567"/>
        <w:rPr>
          <w:szCs w:val="28"/>
        </w:rPr>
      </w:pPr>
      <w:r>
        <w:rPr>
          <w:szCs w:val="28"/>
        </w:rPr>
        <w:t xml:space="preserve">2. Определение приоритетов стратегии в развитии системы обращения с отходами. </w:t>
      </w:r>
    </w:p>
    <w:p w:rsidR="00CE60DF" w:rsidRDefault="00CE60DF" w:rsidP="007E6830">
      <w:pPr>
        <w:ind w:right="-51" w:firstLine="567"/>
        <w:rPr>
          <w:szCs w:val="28"/>
        </w:rPr>
      </w:pPr>
      <w:r>
        <w:rPr>
          <w:szCs w:val="28"/>
        </w:rPr>
        <w:t>3. Разработка и реализация инвестиционных проектов по обращению с отходами производства и потребления.</w:t>
      </w:r>
    </w:p>
    <w:p w:rsidR="00CE60DF" w:rsidRDefault="00CE60DF" w:rsidP="007E6830">
      <w:pPr>
        <w:ind w:right="-51" w:firstLine="567"/>
        <w:rPr>
          <w:szCs w:val="28"/>
        </w:rPr>
      </w:pPr>
      <w:r>
        <w:rPr>
          <w:szCs w:val="28"/>
        </w:rPr>
        <w:t>4. Разработка и утверждение Норм накопления твердых бытовых отходов для жилищного фонда и объектов инфраструктуры.</w:t>
      </w:r>
    </w:p>
    <w:p w:rsidR="00CE60DF" w:rsidRDefault="00CE60DF" w:rsidP="007E6830">
      <w:pPr>
        <w:ind w:right="-51" w:firstLine="567"/>
        <w:rPr>
          <w:szCs w:val="28"/>
        </w:rPr>
      </w:pPr>
      <w:r>
        <w:rPr>
          <w:szCs w:val="28"/>
        </w:rPr>
        <w:t>5. Проведение инвентаризации объектов образования, сбора, транспортировки, и размещения коммунальных отходов.</w:t>
      </w:r>
    </w:p>
    <w:p w:rsidR="00CE60DF" w:rsidRDefault="00CE60DF" w:rsidP="007E6830">
      <w:pPr>
        <w:ind w:right="-51" w:firstLine="567"/>
        <w:rPr>
          <w:szCs w:val="28"/>
        </w:rPr>
      </w:pPr>
      <w:r>
        <w:rPr>
          <w:szCs w:val="28"/>
        </w:rPr>
        <w:t xml:space="preserve">6. Привести в соответствие санитарным правилам места накопления и хранения ТБО. </w:t>
      </w:r>
    </w:p>
    <w:p w:rsidR="00CE60DF" w:rsidRDefault="00CE60DF" w:rsidP="007E6830">
      <w:pPr>
        <w:ind w:right="-51" w:firstLine="567"/>
        <w:rPr>
          <w:szCs w:val="28"/>
        </w:rPr>
      </w:pPr>
      <w:r>
        <w:rPr>
          <w:szCs w:val="28"/>
        </w:rPr>
        <w:t>7. Разработка и внедрение устойчивой системы учета, а также контроля по сбору, транспортировке, и безопасно</w:t>
      </w:r>
      <w:r w:rsidR="007E6830">
        <w:rPr>
          <w:szCs w:val="28"/>
        </w:rPr>
        <w:t xml:space="preserve">му захоронению </w:t>
      </w:r>
      <w:r>
        <w:rPr>
          <w:szCs w:val="28"/>
        </w:rPr>
        <w:t>ТБО.</w:t>
      </w:r>
    </w:p>
    <w:p w:rsidR="00CE60DF" w:rsidRDefault="00CE60DF" w:rsidP="007E6830">
      <w:pPr>
        <w:ind w:right="-51" w:firstLine="567"/>
        <w:rPr>
          <w:szCs w:val="28"/>
        </w:rPr>
      </w:pPr>
      <w:r>
        <w:rPr>
          <w:szCs w:val="28"/>
        </w:rPr>
        <w:t>8. Создание системы  первичной переработки ТБО:</w:t>
      </w:r>
    </w:p>
    <w:p w:rsidR="00CE60DF" w:rsidRDefault="00CE60DF" w:rsidP="007E6830">
      <w:pPr>
        <w:ind w:right="-51" w:firstLine="567"/>
        <w:rPr>
          <w:szCs w:val="28"/>
        </w:rPr>
      </w:pPr>
      <w:r>
        <w:rPr>
          <w:szCs w:val="28"/>
        </w:rPr>
        <w:t>а) организация раздельного сбора компонентов ТБО;</w:t>
      </w:r>
    </w:p>
    <w:p w:rsidR="00CE60DF" w:rsidRDefault="00CE60DF" w:rsidP="007E6830">
      <w:pPr>
        <w:ind w:right="-51" w:firstLine="567"/>
        <w:rPr>
          <w:szCs w:val="28"/>
        </w:rPr>
      </w:pPr>
      <w:r>
        <w:rPr>
          <w:szCs w:val="28"/>
        </w:rPr>
        <w:t>б) максимально возможное вторичное их использование;</w:t>
      </w:r>
    </w:p>
    <w:p w:rsidR="00CE60DF" w:rsidRDefault="00CE60DF" w:rsidP="007E6830">
      <w:pPr>
        <w:ind w:right="-51" w:firstLine="567"/>
        <w:rPr>
          <w:szCs w:val="28"/>
        </w:rPr>
      </w:pPr>
      <w:r>
        <w:rPr>
          <w:szCs w:val="28"/>
        </w:rPr>
        <w:t xml:space="preserve">в) </w:t>
      </w:r>
      <w:r w:rsidR="007E6830">
        <w:rPr>
          <w:szCs w:val="28"/>
        </w:rPr>
        <w:t>развитие рынка вторичного сырья.</w:t>
      </w:r>
    </w:p>
    <w:p w:rsidR="00CE60DF" w:rsidRDefault="00CE60DF" w:rsidP="007E6830">
      <w:pPr>
        <w:ind w:right="-51" w:firstLine="567"/>
        <w:rPr>
          <w:szCs w:val="28"/>
        </w:rPr>
      </w:pPr>
    </w:p>
    <w:p w:rsidR="00CE60DF" w:rsidRDefault="00CE60DF" w:rsidP="007E6830">
      <w:pPr>
        <w:ind w:right="-51" w:firstLine="567"/>
        <w:rPr>
          <w:szCs w:val="28"/>
        </w:rPr>
      </w:pPr>
    </w:p>
    <w:p w:rsidR="00CE60DF" w:rsidRDefault="00CE60DF" w:rsidP="007E6830">
      <w:pPr>
        <w:ind w:right="-51" w:firstLine="567"/>
        <w:rPr>
          <w:szCs w:val="28"/>
        </w:rPr>
      </w:pPr>
    </w:p>
    <w:p w:rsidR="00CE60DF" w:rsidRDefault="00CE60DF" w:rsidP="00CE60DF">
      <w:pPr>
        <w:spacing w:line="360" w:lineRule="auto"/>
        <w:ind w:right="-51" w:firstLine="567"/>
        <w:rPr>
          <w:szCs w:val="28"/>
        </w:rPr>
      </w:pPr>
    </w:p>
    <w:p w:rsidR="00CE60DF" w:rsidRDefault="00CE60DF" w:rsidP="00CE60DF">
      <w:pPr>
        <w:spacing w:line="360" w:lineRule="auto"/>
        <w:ind w:right="-51" w:firstLine="567"/>
        <w:rPr>
          <w:szCs w:val="28"/>
        </w:rPr>
      </w:pPr>
    </w:p>
    <w:p w:rsidR="00CE60DF" w:rsidRDefault="00CE60DF" w:rsidP="00CE60DF">
      <w:pPr>
        <w:spacing w:line="360" w:lineRule="auto"/>
        <w:ind w:right="-51" w:firstLine="567"/>
        <w:rPr>
          <w:szCs w:val="28"/>
        </w:rPr>
      </w:pPr>
    </w:p>
    <w:p w:rsidR="00CE60DF" w:rsidRDefault="00CE60DF" w:rsidP="00CE60DF">
      <w:pPr>
        <w:spacing w:line="360" w:lineRule="auto"/>
        <w:ind w:right="-51" w:firstLine="567"/>
        <w:rPr>
          <w:szCs w:val="28"/>
        </w:rPr>
      </w:pPr>
    </w:p>
    <w:p w:rsidR="00CE60DF" w:rsidRDefault="00CE60DF" w:rsidP="00CE60DF">
      <w:pPr>
        <w:shd w:val="clear" w:color="auto" w:fill="FFFFFF"/>
        <w:ind w:right="-52"/>
        <w:rPr>
          <w:szCs w:val="28"/>
        </w:rPr>
      </w:pPr>
    </w:p>
    <w:p w:rsidR="002D2C1E" w:rsidRDefault="002D2C1E"/>
    <w:sectPr w:rsidR="002D2C1E" w:rsidSect="00E034B2">
      <w:pgSz w:w="11906" w:h="16838"/>
      <w:pgMar w:top="1134" w:right="1701" w:bottom="1134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5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>
    <w:nsid w:val="00000011"/>
    <w:multiLevelType w:val="multilevel"/>
    <w:tmpl w:val="163EA63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530" w:hanging="36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>
    <w:nsid w:val="58D06543"/>
    <w:multiLevelType w:val="hybridMultilevel"/>
    <w:tmpl w:val="EEC48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372CF"/>
    <w:multiLevelType w:val="hybridMultilevel"/>
    <w:tmpl w:val="6EA42AB0"/>
    <w:lvl w:ilvl="0" w:tplc="FEEA15B2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DF"/>
    <w:rsid w:val="00065B8E"/>
    <w:rsid w:val="00267282"/>
    <w:rsid w:val="002D17A6"/>
    <w:rsid w:val="002D2C1E"/>
    <w:rsid w:val="00480B47"/>
    <w:rsid w:val="00542E82"/>
    <w:rsid w:val="006221A6"/>
    <w:rsid w:val="006E3BFB"/>
    <w:rsid w:val="00714907"/>
    <w:rsid w:val="007E6830"/>
    <w:rsid w:val="00827DB7"/>
    <w:rsid w:val="008F1DFD"/>
    <w:rsid w:val="009701F8"/>
    <w:rsid w:val="00CE60DF"/>
    <w:rsid w:val="00E034B2"/>
    <w:rsid w:val="00ED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60DF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E60DF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CE60DF"/>
    <w:pPr>
      <w:keepNext/>
      <w:ind w:firstLine="709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60DF"/>
    <w:rPr>
      <w:rFonts w:ascii="Times New Roman" w:eastAsia="Times New Roman" w:hAnsi="Times New Roman" w:cs="Times New Roman"/>
      <w:b/>
      <w:caps/>
      <w:kern w:val="28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E60D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CE60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Normal (Web)"/>
    <w:basedOn w:val="a"/>
    <w:semiHidden/>
    <w:unhideWhenUsed/>
    <w:rsid w:val="00CE60DF"/>
    <w:pPr>
      <w:spacing w:before="75" w:after="75"/>
      <w:ind w:left="120" w:right="120"/>
      <w:jc w:val="left"/>
    </w:pPr>
    <w:rPr>
      <w:color w:val="333333"/>
      <w:sz w:val="24"/>
      <w:szCs w:val="24"/>
    </w:rPr>
  </w:style>
  <w:style w:type="paragraph" w:styleId="a4">
    <w:name w:val="header"/>
    <w:basedOn w:val="a"/>
    <w:link w:val="a5"/>
    <w:semiHidden/>
    <w:unhideWhenUsed/>
    <w:rsid w:val="00CE60DF"/>
    <w:pPr>
      <w:tabs>
        <w:tab w:val="center" w:pos="4153"/>
        <w:tab w:val="right" w:pos="8306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CE60D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Title"/>
    <w:basedOn w:val="a"/>
    <w:link w:val="a7"/>
    <w:qFormat/>
    <w:rsid w:val="00CE60DF"/>
    <w:pPr>
      <w:overflowPunct w:val="0"/>
      <w:autoSpaceDE w:val="0"/>
      <w:autoSpaceDN w:val="0"/>
      <w:adjustRightInd w:val="0"/>
      <w:jc w:val="center"/>
    </w:pPr>
    <w:rPr>
      <w:b/>
    </w:rPr>
  </w:style>
  <w:style w:type="character" w:customStyle="1" w:styleId="a7">
    <w:name w:val="Название Знак"/>
    <w:basedOn w:val="a0"/>
    <w:link w:val="a6"/>
    <w:rsid w:val="00CE60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CE60DF"/>
    <w:pPr>
      <w:spacing w:line="336" w:lineRule="auto"/>
      <w:ind w:firstLine="851"/>
    </w:pPr>
  </w:style>
  <w:style w:type="character" w:customStyle="1" w:styleId="a9">
    <w:name w:val="Основной текст Знак"/>
    <w:basedOn w:val="a0"/>
    <w:link w:val="a8"/>
    <w:semiHidden/>
    <w:rsid w:val="00CE60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Subtitle"/>
    <w:basedOn w:val="a"/>
    <w:link w:val="ab"/>
    <w:qFormat/>
    <w:rsid w:val="00CE60DF"/>
    <w:pPr>
      <w:jc w:val="center"/>
    </w:pPr>
    <w:rPr>
      <w:b/>
      <w:bCs/>
      <w:sz w:val="36"/>
      <w:szCs w:val="24"/>
    </w:rPr>
  </w:style>
  <w:style w:type="character" w:customStyle="1" w:styleId="ab">
    <w:name w:val="Подзаголовок Знак"/>
    <w:basedOn w:val="a0"/>
    <w:link w:val="aa"/>
    <w:rsid w:val="00CE60D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c">
    <w:name w:val="List Paragraph"/>
    <w:basedOn w:val="a"/>
    <w:qFormat/>
    <w:rsid w:val="00CE60DF"/>
    <w:pPr>
      <w:suppressAutoHyphens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21">
    <w:name w:val="Основной текст 21"/>
    <w:basedOn w:val="a"/>
    <w:rsid w:val="00CE60DF"/>
    <w:pPr>
      <w:widowControl w:val="0"/>
      <w:overflowPunct w:val="0"/>
      <w:autoSpaceDE w:val="0"/>
      <w:autoSpaceDN w:val="0"/>
      <w:adjustRightInd w:val="0"/>
    </w:pPr>
  </w:style>
  <w:style w:type="paragraph" w:customStyle="1" w:styleId="S2">
    <w:name w:val="S_Заголовок 2"/>
    <w:basedOn w:val="2"/>
    <w:rsid w:val="00542E82"/>
    <w:pPr>
      <w:spacing w:line="480" w:lineRule="auto"/>
      <w:ind w:left="0"/>
      <w:jc w:val="center"/>
    </w:pPr>
    <w:rPr>
      <w:caps/>
      <w:w w:val="111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D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60DF"/>
    <w:pPr>
      <w:suppressAutoHyphens/>
      <w:spacing w:line="336" w:lineRule="auto"/>
      <w:jc w:val="center"/>
      <w:outlineLvl w:val="0"/>
    </w:pPr>
    <w:rPr>
      <w:b/>
      <w:caps/>
      <w:kern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CE60DF"/>
    <w:pPr>
      <w:suppressAutoHyphens/>
      <w:spacing w:line="336" w:lineRule="auto"/>
      <w:ind w:left="851"/>
      <w:outlineLvl w:val="1"/>
    </w:pPr>
    <w:rPr>
      <w:b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CE60DF"/>
    <w:pPr>
      <w:keepNext/>
      <w:ind w:firstLine="709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60DF"/>
    <w:rPr>
      <w:rFonts w:ascii="Times New Roman" w:eastAsia="Times New Roman" w:hAnsi="Times New Roman" w:cs="Times New Roman"/>
      <w:b/>
      <w:caps/>
      <w:kern w:val="28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CE60D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CE60D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Normal (Web)"/>
    <w:basedOn w:val="a"/>
    <w:semiHidden/>
    <w:unhideWhenUsed/>
    <w:rsid w:val="00CE60DF"/>
    <w:pPr>
      <w:spacing w:before="75" w:after="75"/>
      <w:ind w:left="120" w:right="120"/>
      <w:jc w:val="left"/>
    </w:pPr>
    <w:rPr>
      <w:color w:val="333333"/>
      <w:sz w:val="24"/>
      <w:szCs w:val="24"/>
    </w:rPr>
  </w:style>
  <w:style w:type="paragraph" w:styleId="a4">
    <w:name w:val="header"/>
    <w:basedOn w:val="a"/>
    <w:link w:val="a5"/>
    <w:semiHidden/>
    <w:unhideWhenUsed/>
    <w:rsid w:val="00CE60DF"/>
    <w:pPr>
      <w:tabs>
        <w:tab w:val="center" w:pos="4153"/>
        <w:tab w:val="right" w:pos="8306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semiHidden/>
    <w:rsid w:val="00CE60D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6">
    <w:name w:val="Title"/>
    <w:basedOn w:val="a"/>
    <w:link w:val="a7"/>
    <w:qFormat/>
    <w:rsid w:val="00CE60DF"/>
    <w:pPr>
      <w:overflowPunct w:val="0"/>
      <w:autoSpaceDE w:val="0"/>
      <w:autoSpaceDN w:val="0"/>
      <w:adjustRightInd w:val="0"/>
      <w:jc w:val="center"/>
    </w:pPr>
    <w:rPr>
      <w:b/>
    </w:rPr>
  </w:style>
  <w:style w:type="character" w:customStyle="1" w:styleId="a7">
    <w:name w:val="Название Знак"/>
    <w:basedOn w:val="a0"/>
    <w:link w:val="a6"/>
    <w:rsid w:val="00CE60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CE60DF"/>
    <w:pPr>
      <w:spacing w:line="336" w:lineRule="auto"/>
      <w:ind w:firstLine="851"/>
    </w:pPr>
  </w:style>
  <w:style w:type="character" w:customStyle="1" w:styleId="a9">
    <w:name w:val="Основной текст Знак"/>
    <w:basedOn w:val="a0"/>
    <w:link w:val="a8"/>
    <w:semiHidden/>
    <w:rsid w:val="00CE60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Subtitle"/>
    <w:basedOn w:val="a"/>
    <w:link w:val="ab"/>
    <w:qFormat/>
    <w:rsid w:val="00CE60DF"/>
    <w:pPr>
      <w:jc w:val="center"/>
    </w:pPr>
    <w:rPr>
      <w:b/>
      <w:bCs/>
      <w:sz w:val="36"/>
      <w:szCs w:val="24"/>
    </w:rPr>
  </w:style>
  <w:style w:type="character" w:customStyle="1" w:styleId="ab">
    <w:name w:val="Подзаголовок Знак"/>
    <w:basedOn w:val="a0"/>
    <w:link w:val="aa"/>
    <w:rsid w:val="00CE60D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c">
    <w:name w:val="List Paragraph"/>
    <w:basedOn w:val="a"/>
    <w:qFormat/>
    <w:rsid w:val="00CE60DF"/>
    <w:pPr>
      <w:suppressAutoHyphens/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ar-SA"/>
    </w:rPr>
  </w:style>
  <w:style w:type="paragraph" w:customStyle="1" w:styleId="21">
    <w:name w:val="Основной текст 21"/>
    <w:basedOn w:val="a"/>
    <w:rsid w:val="00CE60DF"/>
    <w:pPr>
      <w:widowControl w:val="0"/>
      <w:overflowPunct w:val="0"/>
      <w:autoSpaceDE w:val="0"/>
      <w:autoSpaceDN w:val="0"/>
      <w:adjustRightInd w:val="0"/>
    </w:pPr>
  </w:style>
  <w:style w:type="paragraph" w:customStyle="1" w:styleId="S2">
    <w:name w:val="S_Заголовок 2"/>
    <w:basedOn w:val="2"/>
    <w:rsid w:val="00542E82"/>
    <w:pPr>
      <w:spacing w:line="480" w:lineRule="auto"/>
      <w:ind w:left="0"/>
      <w:jc w:val="center"/>
    </w:pPr>
    <w:rPr>
      <w:caps/>
      <w:w w:val="11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52D4F-6ED0-4537-9F32-8F3AB3C6F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2746</Words>
  <Characters>15656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2015-12-21T05:58:00Z</cp:lastPrinted>
  <dcterms:created xsi:type="dcterms:W3CDTF">2015-12-18T10:14:00Z</dcterms:created>
  <dcterms:modified xsi:type="dcterms:W3CDTF">2015-12-21T06:22:00Z</dcterms:modified>
</cp:coreProperties>
</file>