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65" w:rsidRPr="000F4365" w:rsidRDefault="000F4365" w:rsidP="000F4365">
      <w:pPr>
        <w:pStyle w:val="a4"/>
        <w:jc w:val="center"/>
        <w:rPr>
          <w:b/>
          <w:sz w:val="28"/>
          <w:szCs w:val="28"/>
        </w:rPr>
      </w:pPr>
      <w:r w:rsidRPr="000F4365">
        <w:rPr>
          <w:b/>
          <w:sz w:val="28"/>
          <w:szCs w:val="28"/>
        </w:rPr>
        <w:t>РОССИЙСКАЯ  ФЕДЕРАЦИЯ</w:t>
      </w:r>
    </w:p>
    <w:p w:rsidR="00ED25C1" w:rsidRPr="000F4365" w:rsidRDefault="00ED25C1" w:rsidP="000F4365">
      <w:pPr>
        <w:pStyle w:val="a4"/>
        <w:jc w:val="center"/>
        <w:rPr>
          <w:b/>
          <w:sz w:val="28"/>
          <w:szCs w:val="28"/>
        </w:rPr>
      </w:pPr>
      <w:r w:rsidRPr="000F4365">
        <w:rPr>
          <w:b/>
          <w:sz w:val="28"/>
          <w:szCs w:val="28"/>
        </w:rPr>
        <w:t>СОВЕТ ШИРОКОВСКОГО СЕЛЬСКОГО ПОСЕЛЕНИЯ</w:t>
      </w:r>
    </w:p>
    <w:p w:rsidR="00ED25C1" w:rsidRPr="000F4365" w:rsidRDefault="00ED25C1" w:rsidP="000F4365">
      <w:pPr>
        <w:pStyle w:val="a4"/>
        <w:jc w:val="center"/>
        <w:rPr>
          <w:b/>
          <w:sz w:val="28"/>
          <w:szCs w:val="28"/>
        </w:rPr>
      </w:pPr>
      <w:r w:rsidRPr="000F4365">
        <w:rPr>
          <w:b/>
          <w:sz w:val="28"/>
          <w:szCs w:val="28"/>
        </w:rPr>
        <w:t>ФУРМАНОВСКОГО МУНИЦИПАЛЬНОГО РАЙОНА</w:t>
      </w:r>
    </w:p>
    <w:p w:rsidR="00ED25C1" w:rsidRPr="000F4365" w:rsidRDefault="00ED25C1" w:rsidP="000F4365">
      <w:pPr>
        <w:pStyle w:val="a4"/>
        <w:jc w:val="center"/>
        <w:rPr>
          <w:b/>
          <w:sz w:val="28"/>
          <w:szCs w:val="28"/>
        </w:rPr>
      </w:pPr>
      <w:r w:rsidRPr="000F4365">
        <w:rPr>
          <w:b/>
          <w:sz w:val="28"/>
          <w:szCs w:val="28"/>
        </w:rPr>
        <w:t>ИВАНОВСКОЙ ОБЛАСТИ</w:t>
      </w:r>
    </w:p>
    <w:p w:rsidR="00ED25C1" w:rsidRPr="000F4365" w:rsidRDefault="00ED25C1" w:rsidP="000F4365">
      <w:pPr>
        <w:pStyle w:val="a4"/>
        <w:jc w:val="center"/>
        <w:rPr>
          <w:b/>
          <w:sz w:val="28"/>
          <w:szCs w:val="28"/>
        </w:rPr>
      </w:pPr>
      <w:r w:rsidRPr="000F4365">
        <w:rPr>
          <w:b/>
          <w:sz w:val="28"/>
          <w:szCs w:val="28"/>
        </w:rPr>
        <w:t>ТРЕТЬЕГО  СОЗЫВА</w:t>
      </w:r>
    </w:p>
    <w:p w:rsidR="00ED25C1" w:rsidRDefault="00ED25C1" w:rsidP="00ED25C1">
      <w:pPr>
        <w:jc w:val="center"/>
        <w:rPr>
          <w:sz w:val="28"/>
          <w:szCs w:val="28"/>
        </w:rPr>
      </w:pPr>
    </w:p>
    <w:p w:rsidR="00ED25C1" w:rsidRDefault="00ED25C1" w:rsidP="00ED2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25C1" w:rsidRDefault="00ED25C1" w:rsidP="00ED25C1">
      <w:pPr>
        <w:jc w:val="center"/>
        <w:rPr>
          <w:b/>
          <w:sz w:val="28"/>
          <w:szCs w:val="28"/>
        </w:rPr>
      </w:pPr>
    </w:p>
    <w:p w:rsidR="00ED25C1" w:rsidRDefault="00ED25C1" w:rsidP="00ED25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28.10.2019г.                                                                                          № 33        </w:t>
      </w:r>
    </w:p>
    <w:p w:rsidR="00ED25C1" w:rsidRDefault="00ED25C1" w:rsidP="00ED25C1">
      <w:pPr>
        <w:jc w:val="both"/>
        <w:rPr>
          <w:b/>
          <w:sz w:val="28"/>
          <w:szCs w:val="28"/>
        </w:rPr>
      </w:pPr>
    </w:p>
    <w:p w:rsidR="00ED25C1" w:rsidRP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  <w:rPr>
          <w:b/>
        </w:rPr>
      </w:pPr>
      <w:r w:rsidRPr="00ED25C1">
        <w:rPr>
          <w:b/>
        </w:rPr>
        <w:t xml:space="preserve">О внесении изменений в Правила благоустройства Широковского сельского поселения </w:t>
      </w:r>
      <w:r>
        <w:rPr>
          <w:b/>
        </w:rPr>
        <w:t xml:space="preserve"> </w:t>
      </w:r>
      <w:r w:rsidRPr="00ED25C1">
        <w:rPr>
          <w:b/>
        </w:rPr>
        <w:t>Фурмановского муниципального района Ивановской области</w:t>
      </w:r>
      <w:r w:rsidR="000F4365">
        <w:rPr>
          <w:b/>
        </w:rPr>
        <w:t>, утвержденные Решением Совета Широковского сельского поселения № 19 от 28.06.2019</w:t>
      </w:r>
    </w:p>
    <w:p w:rsidR="00ED25C1" w:rsidRP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  <w:rPr>
          <w:b/>
        </w:rPr>
      </w:pPr>
    </w:p>
    <w:p w:rsidR="00ED25C1" w:rsidRDefault="00ED25C1" w:rsidP="00ED25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 </w:t>
      </w:r>
      <w:r w:rsidRPr="00ED13BE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 законом  от 06.10.2003  № 131-ФЗ  «</w:t>
      </w:r>
      <w:r w:rsidRPr="00ED13BE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ED13BE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7" w:history="1">
        <w:r w:rsidRPr="000C7C4C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0C7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Широковского сельского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поселения, в целях улучшения благоустройства, санитарного и эстетического состояния территории и поддержания архите</w:t>
      </w:r>
      <w:r>
        <w:rPr>
          <w:rFonts w:ascii="Times New Roman" w:hAnsi="Times New Roman" w:cs="Times New Roman"/>
          <w:sz w:val="24"/>
          <w:szCs w:val="24"/>
        </w:rPr>
        <w:t>ктурного облика населенных пунктов Широковского сельского поселения</w:t>
      </w:r>
      <w:r w:rsidRPr="00ED13BE">
        <w:rPr>
          <w:rFonts w:ascii="Times New Roman" w:hAnsi="Times New Roman" w:cs="Times New Roman"/>
          <w:sz w:val="24"/>
          <w:szCs w:val="24"/>
        </w:rPr>
        <w:t>, повышения комфортности у</w:t>
      </w:r>
      <w:r>
        <w:rPr>
          <w:rFonts w:ascii="Times New Roman" w:hAnsi="Times New Roman" w:cs="Times New Roman"/>
          <w:sz w:val="24"/>
          <w:szCs w:val="24"/>
        </w:rPr>
        <w:t>словий  проживания жителей</w:t>
      </w:r>
      <w:r w:rsidRPr="00ED13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3BE">
        <w:rPr>
          <w:rFonts w:ascii="Times New Roman" w:hAnsi="Times New Roman" w:cs="Times New Roman"/>
          <w:sz w:val="24"/>
          <w:szCs w:val="24"/>
        </w:rPr>
        <w:t xml:space="preserve">соблюдения чистоты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3BE">
        <w:rPr>
          <w:rFonts w:ascii="Times New Roman" w:hAnsi="Times New Roman" w:cs="Times New Roman"/>
          <w:sz w:val="24"/>
          <w:szCs w:val="24"/>
        </w:rPr>
        <w:t>и санитарного сост</w:t>
      </w:r>
      <w:r>
        <w:rPr>
          <w:rFonts w:ascii="Times New Roman" w:hAnsi="Times New Roman" w:cs="Times New Roman"/>
          <w:sz w:val="24"/>
          <w:szCs w:val="24"/>
        </w:rPr>
        <w:t xml:space="preserve">ояния территорий  населенных пунктов, </w:t>
      </w:r>
      <w:r w:rsidR="00E93827">
        <w:rPr>
          <w:rFonts w:ascii="Times New Roman" w:hAnsi="Times New Roman" w:cs="Times New Roman"/>
          <w:sz w:val="24"/>
          <w:szCs w:val="24"/>
        </w:rPr>
        <w:t>на основании экспертного заключения № 3511 от 16.10.2019</w:t>
      </w:r>
      <w:proofErr w:type="gramEnd"/>
      <w:r w:rsidR="00E93827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gramStart"/>
      <w:r w:rsidR="00E93827">
        <w:rPr>
          <w:rFonts w:ascii="Times New Roman" w:hAnsi="Times New Roman" w:cs="Times New Roman"/>
          <w:sz w:val="24"/>
          <w:szCs w:val="24"/>
        </w:rPr>
        <w:t>ведения регистра муниципальных нормативных правовых актов главного правового управления Правительства Ивановской</w:t>
      </w:r>
      <w:proofErr w:type="gramEnd"/>
      <w:r w:rsidR="00E93827">
        <w:rPr>
          <w:rFonts w:ascii="Times New Roman" w:hAnsi="Times New Roman" w:cs="Times New Roman"/>
          <w:sz w:val="24"/>
          <w:szCs w:val="24"/>
        </w:rPr>
        <w:t xml:space="preserve"> области,  </w:t>
      </w:r>
      <w:r>
        <w:rPr>
          <w:rFonts w:ascii="Times New Roman" w:hAnsi="Times New Roman" w:cs="Times New Roman"/>
          <w:sz w:val="24"/>
          <w:szCs w:val="24"/>
        </w:rPr>
        <w:t xml:space="preserve">Совет Широковского сельского поселения </w:t>
      </w:r>
    </w:p>
    <w:p w:rsid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</w:pPr>
      <w:bookmarkStart w:id="0" w:name="_GoBack"/>
      <w:bookmarkEnd w:id="0"/>
      <w:proofErr w:type="gramStart"/>
      <w:r>
        <w:t>Р</w:t>
      </w:r>
      <w:proofErr w:type="gramEnd"/>
      <w:r>
        <w:t xml:space="preserve"> е ш и л:</w:t>
      </w:r>
    </w:p>
    <w:p w:rsidR="00ED25C1" w:rsidRPr="00E93827" w:rsidRDefault="00ED25C1" w:rsidP="00670FB3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</w:pPr>
      <w:r w:rsidRPr="00E93827">
        <w:t>Внести изменения в Правила благоустройства Широковского сельского поселения  Фурмановского муниципального района Ивановской области</w:t>
      </w:r>
      <w:r w:rsidR="00670FB3" w:rsidRPr="00E93827">
        <w:t>:</w:t>
      </w:r>
    </w:p>
    <w:p w:rsidR="00670FB3" w:rsidRPr="00E93827" w:rsidRDefault="00E93827" w:rsidP="00E93827">
      <w:pPr>
        <w:pStyle w:val="a3"/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jc w:val="both"/>
      </w:pPr>
      <w:r>
        <w:t xml:space="preserve"> </w:t>
      </w:r>
      <w:r w:rsidRPr="00E93827">
        <w:t>Разделы 4 и 6 Правил отменить.</w:t>
      </w:r>
    </w:p>
    <w:p w:rsidR="00E93827" w:rsidRPr="00E93827" w:rsidRDefault="00E93827" w:rsidP="00E93827">
      <w:pPr>
        <w:pStyle w:val="a3"/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jc w:val="both"/>
      </w:pPr>
      <w:r w:rsidRPr="00E93827">
        <w:t xml:space="preserve"> Пункт 20.1.16  </w:t>
      </w:r>
      <w:r>
        <w:t xml:space="preserve">Правил </w:t>
      </w:r>
      <w:r w:rsidRPr="00E93827">
        <w:t>изменить и читать в новой редакции:</w:t>
      </w:r>
    </w:p>
    <w:p w:rsidR="00E93827" w:rsidRPr="00E93827" w:rsidRDefault="004E608B" w:rsidP="00E938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93827" w:rsidRPr="00E93827">
        <w:rPr>
          <w:rFonts w:ascii="Times New Roman" w:hAnsi="Times New Roman" w:cs="Times New Roman"/>
          <w:sz w:val="24"/>
          <w:szCs w:val="24"/>
        </w:rPr>
        <w:t>«20.1.16</w:t>
      </w:r>
      <w:r w:rsidR="00E93827" w:rsidRPr="00E93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827" w:rsidRPr="00E93827">
        <w:rPr>
          <w:rFonts w:ascii="Times New Roman" w:hAnsi="Times New Roman" w:cs="Times New Roman"/>
          <w:sz w:val="24"/>
          <w:szCs w:val="24"/>
        </w:rPr>
        <w:t xml:space="preserve">Снос зеленых насаждений или перенос их в другое место допускается только в виде исключения на основании разрешения, выдаваемого в соответствии с </w:t>
      </w:r>
      <w:hyperlink r:id="rId8" w:history="1">
        <w:r w:rsidR="00E93827" w:rsidRPr="00E93827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="00E93827" w:rsidRPr="00E93827">
        <w:rPr>
          <w:rFonts w:ascii="Times New Roman" w:hAnsi="Times New Roman" w:cs="Times New Roman"/>
          <w:sz w:val="24"/>
          <w:szCs w:val="24"/>
        </w:rPr>
        <w:t xml:space="preserve"> о порядке вырубки зеленых насаждений и оплате восстановительной стоимости зеленых насаждений на территории муниципального обр</w:t>
      </w:r>
      <w:r w:rsidR="00E93827">
        <w:rPr>
          <w:rFonts w:ascii="Times New Roman" w:hAnsi="Times New Roman" w:cs="Times New Roman"/>
          <w:sz w:val="24"/>
          <w:szCs w:val="24"/>
        </w:rPr>
        <w:t>азования «</w:t>
      </w:r>
      <w:r w:rsidR="00E93827" w:rsidRPr="00E93827">
        <w:rPr>
          <w:rFonts w:ascii="Times New Roman" w:hAnsi="Times New Roman" w:cs="Times New Roman"/>
          <w:sz w:val="24"/>
          <w:szCs w:val="24"/>
        </w:rPr>
        <w:t>Широковское сельское</w:t>
      </w:r>
      <w:r w:rsidR="00E93827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E93827" w:rsidRPr="00E93827">
        <w:rPr>
          <w:rFonts w:ascii="Times New Roman" w:hAnsi="Times New Roman" w:cs="Times New Roman"/>
          <w:sz w:val="24"/>
          <w:szCs w:val="24"/>
        </w:rPr>
        <w:t>, утвержденным решением Совета Широковского сельского поселения. Данная норма распространяет свое действие только н</w:t>
      </w:r>
      <w:r w:rsidR="00E93827">
        <w:rPr>
          <w:rFonts w:ascii="Times New Roman" w:hAnsi="Times New Roman" w:cs="Times New Roman"/>
          <w:sz w:val="24"/>
          <w:szCs w:val="24"/>
        </w:rPr>
        <w:t>а земельные участки, относящиеся к собственности сельского поселения</w:t>
      </w:r>
      <w:proofErr w:type="gramStart"/>
      <w:r w:rsidR="00E93827">
        <w:rPr>
          <w:rFonts w:ascii="Times New Roman" w:hAnsi="Times New Roman" w:cs="Times New Roman"/>
          <w:sz w:val="24"/>
          <w:szCs w:val="24"/>
        </w:rPr>
        <w:t xml:space="preserve">.» </w:t>
      </w:r>
      <w:r w:rsidR="00E93827" w:rsidRPr="00E938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93827" w:rsidRDefault="004E608B" w:rsidP="00E93827">
      <w:pPr>
        <w:pStyle w:val="a3"/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jc w:val="both"/>
      </w:pPr>
      <w:r>
        <w:t xml:space="preserve"> </w:t>
      </w:r>
      <w:r w:rsidR="00E93827" w:rsidRPr="00E93827">
        <w:t xml:space="preserve">Разделы  21 и 22 (в части содержания животных) отменить. </w:t>
      </w:r>
    </w:p>
    <w:p w:rsidR="00E93827" w:rsidRPr="00E93827" w:rsidRDefault="00E93827" w:rsidP="004E608B">
      <w:pPr>
        <w:pStyle w:val="a3"/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jc w:val="both"/>
      </w:pPr>
      <w:r>
        <w:t xml:space="preserve"> Раздел 1 Правил изменить и читать в новой редакции:</w:t>
      </w:r>
    </w:p>
    <w:p w:rsidR="004E608B" w:rsidRPr="00ED13BE" w:rsidRDefault="004E608B" w:rsidP="004E60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</w:t>
      </w:r>
      <w:r w:rsidRPr="00ED13BE">
        <w:rPr>
          <w:rFonts w:ascii="Times New Roman" w:hAnsi="Times New Roman" w:cs="Times New Roman"/>
          <w:sz w:val="24"/>
          <w:szCs w:val="24"/>
        </w:rPr>
        <w:t xml:space="preserve">1.1. Правила благоустройства </w:t>
      </w:r>
      <w:r>
        <w:rPr>
          <w:rFonts w:ascii="Times New Roman" w:hAnsi="Times New Roman" w:cs="Times New Roman"/>
          <w:sz w:val="24"/>
          <w:szCs w:val="24"/>
        </w:rPr>
        <w:t>Широковского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поселения (далее - Правила) в соответствии с действующим законодательством устанавливают порядок организации благоустройства и озеленения территории </w:t>
      </w:r>
      <w:r>
        <w:rPr>
          <w:rFonts w:ascii="Times New Roman" w:hAnsi="Times New Roman" w:cs="Times New Roman"/>
          <w:sz w:val="24"/>
          <w:szCs w:val="24"/>
        </w:rPr>
        <w:t>Широковского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поселения, очистки и уборки его территории и обязательны для всех граждан и организаций.</w:t>
      </w:r>
    </w:p>
    <w:p w:rsidR="004E608B" w:rsidRPr="00ED13BE" w:rsidRDefault="004E608B" w:rsidP="004E60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3BE">
        <w:rPr>
          <w:rFonts w:ascii="Times New Roman" w:hAnsi="Times New Roman" w:cs="Times New Roman"/>
          <w:sz w:val="24"/>
          <w:szCs w:val="24"/>
        </w:rPr>
        <w:t xml:space="preserve">1.2. Муниципальные правовые акты </w:t>
      </w:r>
      <w:r>
        <w:rPr>
          <w:rFonts w:ascii="Times New Roman" w:hAnsi="Times New Roman" w:cs="Times New Roman"/>
          <w:sz w:val="24"/>
          <w:szCs w:val="24"/>
        </w:rPr>
        <w:t>Широковского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поселения, регулирующие правоотношения в сфере благоустройства на территории </w:t>
      </w:r>
      <w:r>
        <w:rPr>
          <w:rFonts w:ascii="Times New Roman" w:hAnsi="Times New Roman" w:cs="Times New Roman"/>
          <w:sz w:val="24"/>
          <w:szCs w:val="24"/>
        </w:rPr>
        <w:t>Широковского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ED13BE">
        <w:rPr>
          <w:rFonts w:ascii="Times New Roman" w:hAnsi="Times New Roman" w:cs="Times New Roman"/>
          <w:sz w:val="24"/>
          <w:szCs w:val="24"/>
        </w:rPr>
        <w:t xml:space="preserve"> поселения, не должны противоречить требованиям настоящих Правил.</w:t>
      </w:r>
    </w:p>
    <w:p w:rsidR="004E608B" w:rsidRPr="00ED13BE" w:rsidRDefault="004E608B" w:rsidP="004E60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3BE">
        <w:rPr>
          <w:rFonts w:ascii="Times New Roman" w:hAnsi="Times New Roman" w:cs="Times New Roman"/>
          <w:sz w:val="24"/>
          <w:szCs w:val="24"/>
        </w:rPr>
        <w:t xml:space="preserve">1.3. Проектирование и эксплуатация элементов благоустройства должны обеспечивать требования охраны здоровья человека (противопожарные, санитарно-гигиенические, конструктивные, технологические, планировочные требования, предотвращающие получение заболеваний и травм), исторической и природной среды, </w:t>
      </w:r>
      <w:r w:rsidRPr="00ED13BE">
        <w:rPr>
          <w:rFonts w:ascii="Times New Roman" w:hAnsi="Times New Roman" w:cs="Times New Roman"/>
          <w:sz w:val="24"/>
          <w:szCs w:val="24"/>
        </w:rPr>
        <w:lastRenderedPageBreak/>
        <w:t>создают технические возможности беспрепятственного передвижения маломобильных групп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13BE">
        <w:rPr>
          <w:rFonts w:ascii="Times New Roman" w:hAnsi="Times New Roman" w:cs="Times New Roman"/>
          <w:sz w:val="24"/>
          <w:szCs w:val="24"/>
        </w:rPr>
        <w:t xml:space="preserve"> населения по территории муниципального образования.</w:t>
      </w:r>
    </w:p>
    <w:p w:rsidR="004E608B" w:rsidRPr="002F3D8B" w:rsidRDefault="004E608B" w:rsidP="004E60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3D8B">
        <w:rPr>
          <w:rFonts w:ascii="Times New Roman" w:hAnsi="Times New Roman" w:cs="Times New Roman"/>
          <w:sz w:val="24"/>
          <w:szCs w:val="24"/>
        </w:rPr>
        <w:t>1.4.  Для целей настоящих Правил используются следующие понятия:</w:t>
      </w:r>
    </w:p>
    <w:p w:rsidR="00AC61C4" w:rsidRPr="004E311A" w:rsidRDefault="00AC61C4" w:rsidP="00AC61C4">
      <w:pPr>
        <w:ind w:firstLine="540"/>
        <w:jc w:val="both"/>
      </w:pPr>
      <w:proofErr w:type="gramStart"/>
      <w:r>
        <w:t>1.4.1.Б</w:t>
      </w:r>
      <w:r w:rsidRPr="004E311A">
        <w:t>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  <w:proofErr w:type="gramEnd"/>
    </w:p>
    <w:p w:rsidR="00AC61C4" w:rsidRPr="004E311A" w:rsidRDefault="00AC61C4" w:rsidP="00AC61C4">
      <w:pPr>
        <w:ind w:firstLine="540"/>
        <w:jc w:val="both"/>
      </w:pPr>
      <w:r>
        <w:t>1.4.2.П</w:t>
      </w:r>
      <w:r w:rsidRPr="004E311A">
        <w:t xml:space="preserve">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4E311A">
        <w:t>границы</w:t>
      </w:r>
      <w:proofErr w:type="gramEnd"/>
      <w:r w:rsidRPr="004E311A"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Федерации;</w:t>
      </w:r>
    </w:p>
    <w:p w:rsidR="00AC61C4" w:rsidRPr="004E311A" w:rsidRDefault="00AC61C4" w:rsidP="00AC61C4">
      <w:pPr>
        <w:ind w:firstLine="540"/>
        <w:jc w:val="both"/>
      </w:pPr>
      <w:r>
        <w:t>1.4.3.Э</w:t>
      </w:r>
      <w:r w:rsidRPr="004E311A">
        <w:t>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:rsidR="00AC61C4" w:rsidRPr="004E311A" w:rsidRDefault="00AC61C4" w:rsidP="00AC61C4">
      <w:pPr>
        <w:ind w:firstLine="540"/>
        <w:jc w:val="both"/>
      </w:pPr>
      <w:proofErr w:type="gramStart"/>
      <w:r>
        <w:t>1.4.4.О</w:t>
      </w:r>
      <w:r w:rsidRPr="004E311A">
        <w:t>бъект индивидуального жилищного строительства -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</w:t>
      </w:r>
      <w:proofErr w:type="gramEnd"/>
      <w:r w:rsidRPr="004E311A">
        <w:t xml:space="preserve"> Понятия "объект индивидуального жилищного строительства", "жилой дом" и "индивидуальный жилой дом" применяются в настоящем Кодексе, других федеральных законах и иных нормативных правовых актах Российской Федерации в одном значении, если иное не предусмотрено такими федеральными законами и нормативными правовыми актами Российской Федерации. При этом параметры, устанавливаемые к объектам индивидуального жилищного строительства настоящим Кодексом, в равной степени применяются к жилым домам, индивидуальным жилым домам, если иное не предусмотрено такими федеральными законами и нормативными правовыми актами Российской Федерации.</w:t>
      </w:r>
    </w:p>
    <w:p w:rsidR="00CD2F0F" w:rsidRPr="003C4B56" w:rsidRDefault="00AC61C4" w:rsidP="00CD2F0F">
      <w:pPr>
        <w:jc w:val="both"/>
      </w:pPr>
      <w:r>
        <w:t xml:space="preserve">        </w:t>
      </w:r>
      <w:proofErr w:type="gramStart"/>
      <w:r>
        <w:t>1.4.5</w:t>
      </w:r>
      <w:r w:rsidR="00CD2F0F">
        <w:t>.А</w:t>
      </w:r>
      <w:r w:rsidR="00CD2F0F" w:rsidRPr="003C4B56">
        <w:t>втомобильная дорога - объект транспортной инфраструктуры, предназначенный для движения транспортных средств и включающий в себя земельные</w:t>
      </w:r>
      <w:proofErr w:type="gramEnd"/>
      <w:r w:rsidR="00CD2F0F" w:rsidRPr="003C4B56">
        <w:t xml:space="preserve">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</w:t>
      </w:r>
      <w:r w:rsidR="00CD2F0F">
        <w:t>бустройства автомобильных дорог.</w:t>
      </w:r>
    </w:p>
    <w:p w:rsidR="00CD2F0F" w:rsidRPr="003C4B56" w:rsidRDefault="00AC61C4" w:rsidP="00CD2F0F">
      <w:pPr>
        <w:ind w:firstLine="540"/>
        <w:jc w:val="both"/>
      </w:pPr>
      <w:r>
        <w:t>1.4.6</w:t>
      </w:r>
      <w:r w:rsidR="00CD2F0F">
        <w:t>. З</w:t>
      </w:r>
      <w:r w:rsidR="00CD2F0F" w:rsidRPr="003C4B56">
        <w:t xml:space="preserve">ащитные дорожные сооружения 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="00CD2F0F" w:rsidRPr="003C4B56">
        <w:t>шумозащитные</w:t>
      </w:r>
      <w:proofErr w:type="spellEnd"/>
      <w:r w:rsidR="00CD2F0F" w:rsidRPr="003C4B56">
        <w:t xml:space="preserve"> и ветрозащитные </w:t>
      </w:r>
      <w:r w:rsidR="00CD2F0F">
        <w:t>устройства; подобные сооружения.</w:t>
      </w:r>
    </w:p>
    <w:p w:rsidR="00CD2F0F" w:rsidRPr="003C4B56" w:rsidRDefault="00AC61C4" w:rsidP="00CD2F0F">
      <w:pPr>
        <w:ind w:firstLine="540"/>
        <w:jc w:val="both"/>
      </w:pPr>
      <w:proofErr w:type="gramStart"/>
      <w:r>
        <w:t>1.4.7</w:t>
      </w:r>
      <w:r w:rsidR="00CD2F0F">
        <w:t>.И</w:t>
      </w:r>
      <w:r w:rsidR="00CD2F0F" w:rsidRPr="003C4B56">
        <w:t>скусственные дорожные сооружения 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</w:t>
      </w:r>
      <w:r w:rsidR="00CD2F0F">
        <w:t xml:space="preserve"> эстакады, подобные сооружения).</w:t>
      </w:r>
      <w:proofErr w:type="gramEnd"/>
    </w:p>
    <w:p w:rsidR="00CD2F0F" w:rsidRPr="003C4B56" w:rsidRDefault="00AC61C4" w:rsidP="00CD2F0F">
      <w:pPr>
        <w:ind w:firstLine="540"/>
        <w:jc w:val="both"/>
      </w:pPr>
      <w:r>
        <w:lastRenderedPageBreak/>
        <w:t>1.4.8</w:t>
      </w:r>
      <w:r w:rsidR="00CD2F0F">
        <w:t>. П</w:t>
      </w:r>
      <w:r w:rsidR="00CD2F0F" w:rsidRPr="003C4B56">
        <w:t>роизводственные объекты - сооружения, используемые при капитальном ремонте, ремонте,</w:t>
      </w:r>
      <w:r w:rsidR="00CD2F0F">
        <w:t xml:space="preserve"> содержании автомобильных дорог.</w:t>
      </w:r>
    </w:p>
    <w:p w:rsidR="00CD2F0F" w:rsidRPr="003C4B56" w:rsidRDefault="00AC61C4" w:rsidP="00CD2F0F">
      <w:pPr>
        <w:ind w:firstLine="540"/>
        <w:jc w:val="both"/>
      </w:pPr>
      <w:proofErr w:type="gramStart"/>
      <w:r>
        <w:t>1.4.9</w:t>
      </w:r>
      <w:r w:rsidR="00CD2F0F">
        <w:t>.Э</w:t>
      </w:r>
      <w:r w:rsidR="00CD2F0F" w:rsidRPr="003C4B56">
        <w:t>лементы обустройства автомобильных дорог - сооружения, к которым относятся дорожные знаки, дорожные ограждения, светофоры, устройства для регулирования дорожного движения, работающие в автоматическом режиме специальные технические средства, имеющие функции фото- и киносъемки, видеозаписи для фиксации нарушений правил дорожного движения, сохранности автомобильных дорог и сбора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</w:t>
      </w:r>
      <w:proofErr w:type="gramEnd"/>
      <w:r w:rsidR="00CD2F0F" w:rsidRPr="003C4B56">
        <w:t xml:space="preserve"> </w:t>
      </w:r>
      <w:proofErr w:type="gramStart"/>
      <w:r w:rsidR="00CD2F0F" w:rsidRPr="003C4B56">
        <w:t>массу свыше 12 тонн,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его безопасности, сооружения, за исключе</w:t>
      </w:r>
      <w:r w:rsidR="00CD2F0F">
        <w:t>нием объектов дорожного сервиса.</w:t>
      </w:r>
      <w:proofErr w:type="gramEnd"/>
    </w:p>
    <w:p w:rsidR="00CD2F0F" w:rsidRPr="003C4B56" w:rsidRDefault="00AC61C4" w:rsidP="00CD2F0F">
      <w:pPr>
        <w:ind w:firstLine="540"/>
        <w:jc w:val="both"/>
      </w:pPr>
      <w:r>
        <w:t>1.4.10</w:t>
      </w:r>
      <w:r w:rsidR="00CD2F0F">
        <w:t>. Д</w:t>
      </w:r>
      <w:r w:rsidR="00CD2F0F" w:rsidRPr="003C4B56">
        <w:t>орожная деятельность - деятельность по проектированию, строительству, реконструкции, капитальному ремонту, ремонту и</w:t>
      </w:r>
      <w:r w:rsidR="00270C93">
        <w:t xml:space="preserve"> содержанию автомобильных дорог.</w:t>
      </w:r>
    </w:p>
    <w:p w:rsidR="00CD2F0F" w:rsidRPr="003C4B56" w:rsidRDefault="00AC61C4" w:rsidP="00CD2F0F">
      <w:pPr>
        <w:ind w:firstLine="540"/>
        <w:jc w:val="both"/>
      </w:pPr>
      <w:r>
        <w:t>1.4.11</w:t>
      </w:r>
      <w:r w:rsidR="00CD2F0F">
        <w:t>. П</w:t>
      </w:r>
      <w:r w:rsidR="00CD2F0F" w:rsidRPr="003C4B56">
        <w:t>ользователи автомобильными дорогами - физические и юридические лица, использующие автомобильные дороги в качеств</w:t>
      </w:r>
      <w:r w:rsidR="00270C93">
        <w:t>е участников дорожного движения.</w:t>
      </w:r>
    </w:p>
    <w:p w:rsidR="00CD2F0F" w:rsidRPr="003C4B56" w:rsidRDefault="00AC61C4" w:rsidP="00CD2F0F">
      <w:pPr>
        <w:ind w:firstLine="540"/>
        <w:jc w:val="both"/>
      </w:pPr>
      <w:r>
        <w:t>1.4.12</w:t>
      </w:r>
      <w:r w:rsidR="00CD2F0F">
        <w:t>.Р</w:t>
      </w:r>
      <w:r w:rsidR="00CD2F0F" w:rsidRPr="003C4B56">
        <w:t>еконструкция автомобильной дороги - комплекс работ, при выполнении которых осуществляется изменение параметров автомобильной дороги, ее участков, ведущее к изменению класса и (или) категории автомобильной дороги либо влекущее за собой изменение границы пол</w:t>
      </w:r>
      <w:r w:rsidR="00270C93">
        <w:t>осы отвода автомобильной дороги.</w:t>
      </w:r>
    </w:p>
    <w:p w:rsidR="00CD2F0F" w:rsidRPr="003C4B56" w:rsidRDefault="00AC61C4" w:rsidP="00CD2F0F">
      <w:pPr>
        <w:ind w:firstLine="540"/>
        <w:jc w:val="both"/>
      </w:pPr>
      <w:r>
        <w:t>1.4.13</w:t>
      </w:r>
      <w:r w:rsidR="00270C93">
        <w:t xml:space="preserve">. </w:t>
      </w:r>
      <w:proofErr w:type="gramStart"/>
      <w:r w:rsidR="00270C93">
        <w:t>К</w:t>
      </w:r>
      <w:r w:rsidR="00CD2F0F" w:rsidRPr="003C4B56">
        <w:t>апитальный ремонт автомобильной дороги 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</w:t>
      </w:r>
      <w:r w:rsidR="00270C93">
        <w:t>осы отвода автомобильной дороги.</w:t>
      </w:r>
      <w:proofErr w:type="gramEnd"/>
    </w:p>
    <w:p w:rsidR="00CD2F0F" w:rsidRPr="003C4B56" w:rsidRDefault="00AC61C4" w:rsidP="00CD2F0F">
      <w:pPr>
        <w:ind w:firstLine="540"/>
        <w:jc w:val="both"/>
      </w:pPr>
      <w:r>
        <w:t>1.4.14</w:t>
      </w:r>
      <w:r w:rsidR="00270C93">
        <w:t>. Р</w:t>
      </w:r>
      <w:r w:rsidR="00CD2F0F" w:rsidRPr="003C4B56">
        <w:t>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</w:t>
      </w:r>
      <w:r w:rsidR="00270C93">
        <w:t>зопасности автомобильной дороги.</w:t>
      </w:r>
    </w:p>
    <w:p w:rsidR="00CD2F0F" w:rsidRPr="003C4B56" w:rsidRDefault="00AC61C4" w:rsidP="00CD2F0F">
      <w:pPr>
        <w:ind w:firstLine="540"/>
        <w:jc w:val="both"/>
      </w:pPr>
      <w:r>
        <w:t>1.4.15</w:t>
      </w:r>
      <w:r w:rsidR="00270C93">
        <w:t>. С</w:t>
      </w:r>
      <w:r w:rsidR="00CD2F0F" w:rsidRPr="003C4B56">
        <w:t xml:space="preserve">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</w:t>
      </w:r>
      <w:r w:rsidR="00270C93">
        <w:t>безопасности дорожного движения.</w:t>
      </w:r>
    </w:p>
    <w:p w:rsidR="00CD2F0F" w:rsidRPr="003C4B56" w:rsidRDefault="00AC61C4" w:rsidP="00CD2F0F">
      <w:pPr>
        <w:ind w:firstLine="540"/>
        <w:jc w:val="both"/>
      </w:pPr>
      <w:r>
        <w:t>1.4.16</w:t>
      </w:r>
      <w:r w:rsidR="00270C93">
        <w:t xml:space="preserve">. </w:t>
      </w:r>
      <w:proofErr w:type="gramStart"/>
      <w:r w:rsidR="00270C93">
        <w:t>О</w:t>
      </w:r>
      <w:r w:rsidR="00CD2F0F" w:rsidRPr="003C4B56">
        <w:t xml:space="preserve">бъекты дорожного сервиса - здания, строения, сооружения, иные объекты, предназначенные для обслуживания участников дорожного движения по пути следования (автозаправочные станции, автостанции, автовокзалы,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</w:t>
      </w:r>
      <w:r w:rsidR="00270C93">
        <w:t>и стоянки транспортных средств).</w:t>
      </w:r>
      <w:proofErr w:type="gramEnd"/>
    </w:p>
    <w:p w:rsidR="00CD2F0F" w:rsidRPr="003C4B56" w:rsidRDefault="00AC61C4" w:rsidP="00CD2F0F">
      <w:pPr>
        <w:ind w:firstLine="540"/>
        <w:jc w:val="both"/>
      </w:pPr>
      <w:r>
        <w:t>1.4.17</w:t>
      </w:r>
      <w:r w:rsidR="00270C93">
        <w:t>. П</w:t>
      </w:r>
      <w:r w:rsidR="00CD2F0F" w:rsidRPr="003C4B56">
        <w:t>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</w:t>
      </w:r>
      <w:r w:rsidR="00270C93">
        <w:t>аться объекты дорожного сервиса.</w:t>
      </w:r>
    </w:p>
    <w:p w:rsidR="00CD2F0F" w:rsidRPr="003C4B56" w:rsidRDefault="00AC61C4" w:rsidP="00CD2F0F">
      <w:pPr>
        <w:ind w:firstLine="540"/>
        <w:jc w:val="both"/>
      </w:pPr>
      <w:r>
        <w:t>1.4.18</w:t>
      </w:r>
      <w:r w:rsidR="00270C93">
        <w:t xml:space="preserve">. </w:t>
      </w:r>
      <w:proofErr w:type="gramStart"/>
      <w:r w:rsidR="00270C93">
        <w:t>П</w:t>
      </w:r>
      <w:r w:rsidR="00CD2F0F" w:rsidRPr="003C4B56">
        <w:t xml:space="preserve">ридорожные полосы автомобильной дороги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</w:t>
      </w:r>
      <w:r w:rsidR="00CD2F0F" w:rsidRPr="003C4B56">
        <w:lastRenderedPageBreak/>
        <w:t>нормальных условий реконструкции, капитального ремонта, ремонта, содержания автомобильной дороги, ее сохранности с учетом перспекти</w:t>
      </w:r>
      <w:r w:rsidR="00270C93">
        <w:t>в развития автомобильной дороги.</w:t>
      </w:r>
      <w:proofErr w:type="gramEnd"/>
    </w:p>
    <w:p w:rsidR="00CD2F0F" w:rsidRPr="003C4B56" w:rsidRDefault="00AC61C4" w:rsidP="00CD2F0F">
      <w:pPr>
        <w:ind w:firstLine="540"/>
        <w:jc w:val="both"/>
      </w:pPr>
      <w:proofErr w:type="gramStart"/>
      <w:r>
        <w:t>1.4.19</w:t>
      </w:r>
      <w:r w:rsidR="00270C93">
        <w:t>.Т</w:t>
      </w:r>
      <w:r w:rsidR="00CD2F0F" w:rsidRPr="003C4B56">
        <w:t>яжеловесное транспортное средство - транспортное средство, масса которого с грузом или без груза и (или) нагрузка на ось которого превышают допустимую массу транспортного средства и (или) допустимую нагрузку на ось, которые устанавливаются Прав</w:t>
      </w:r>
      <w:r w:rsidR="00976243">
        <w:t>ительством Российской Федерации.</w:t>
      </w:r>
      <w:proofErr w:type="gramEnd"/>
    </w:p>
    <w:p w:rsidR="00CD2F0F" w:rsidRPr="003C4B56" w:rsidRDefault="00976243" w:rsidP="00CD2F0F">
      <w:pPr>
        <w:ind w:firstLine="540"/>
        <w:jc w:val="both"/>
      </w:pPr>
      <w:r>
        <w:t>1.4</w:t>
      </w:r>
      <w:r w:rsidR="00AC61C4">
        <w:t>.20</w:t>
      </w:r>
      <w:r>
        <w:t>.</w:t>
      </w:r>
      <w:r w:rsidR="00270C93">
        <w:t xml:space="preserve"> К</w:t>
      </w:r>
      <w:r w:rsidR="00CD2F0F" w:rsidRPr="003C4B56">
        <w:t>рупногабаритное транспортное средство - транспортное средство, габариты которого с грузом или без груза превышают допустимые габариты, установленные Прав</w:t>
      </w:r>
      <w:r>
        <w:t>ительством Российской Федерации.</w:t>
      </w:r>
    </w:p>
    <w:p w:rsidR="00CD2F0F" w:rsidRPr="003C4B56" w:rsidRDefault="00AC61C4" w:rsidP="00CD2F0F">
      <w:pPr>
        <w:ind w:firstLine="540"/>
        <w:jc w:val="both"/>
      </w:pPr>
      <w:r>
        <w:t>1.4.21</w:t>
      </w:r>
      <w:r w:rsidR="00976243">
        <w:t>. С</w:t>
      </w:r>
      <w:r w:rsidR="00CD2F0F" w:rsidRPr="003C4B56">
        <w:t>охранность автомобильной дороги - состояние целостности автомобильной дороги как технического сооружения и имущественного комплекса, обеспечивающее поддержание ее эксплуатационных сво</w:t>
      </w:r>
      <w:r w:rsidR="00976243">
        <w:t>йств и безопасное использование.</w:t>
      </w:r>
    </w:p>
    <w:p w:rsidR="00CD2F0F" w:rsidRPr="003C4B56" w:rsidRDefault="00AC61C4" w:rsidP="00CD2F0F">
      <w:pPr>
        <w:ind w:firstLine="540"/>
        <w:jc w:val="both"/>
      </w:pPr>
      <w:r>
        <w:t>1.4.22</w:t>
      </w:r>
      <w:r w:rsidR="00976243">
        <w:t>. О</w:t>
      </w:r>
      <w:r w:rsidR="00CD2F0F" w:rsidRPr="003C4B56">
        <w:t xml:space="preserve">беспечение сохранности автомобильных дорог - комплекс мероприятий, направленных на обеспечение соблюдения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владельцами таких автомобильных дорог (в области ремонта и </w:t>
      </w:r>
      <w:proofErr w:type="gramStart"/>
      <w:r w:rsidR="00CD2F0F" w:rsidRPr="003C4B56">
        <w:t>содержания</w:t>
      </w:r>
      <w:proofErr w:type="gramEnd"/>
      <w:r w:rsidR="00CD2F0F" w:rsidRPr="003C4B56">
        <w:t xml:space="preserve"> автомобильных дорог), пользователями таких автомобильных дорог (в области использования автомобильных дорог), должностными лицами, юридическими и физическими лицами (в области использования полос отвода и (или) придоро</w:t>
      </w:r>
      <w:r w:rsidR="00976243">
        <w:t>жных полос автомобильных дорог).</w:t>
      </w:r>
    </w:p>
    <w:p w:rsidR="00B86B1B" w:rsidRPr="004E311A" w:rsidRDefault="00AC61C4" w:rsidP="00AC61C4">
      <w:pPr>
        <w:jc w:val="both"/>
      </w:pPr>
      <w:r>
        <w:t xml:space="preserve">          1.4.23</w:t>
      </w:r>
      <w:r w:rsidR="00B86B1B">
        <w:t xml:space="preserve">. </w:t>
      </w:r>
      <w:proofErr w:type="gramStart"/>
      <w:r w:rsidR="00B86B1B">
        <w:t>Г</w:t>
      </w:r>
      <w:r w:rsidR="00B86B1B" w:rsidRPr="004E311A">
        <w:t>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</w:t>
      </w:r>
      <w:r w:rsidR="00B86B1B">
        <w:t>ний, благоустройства территорий.</w:t>
      </w:r>
      <w:proofErr w:type="gramEnd"/>
    </w:p>
    <w:p w:rsidR="00B86B1B" w:rsidRPr="004E311A" w:rsidRDefault="00AC61C4" w:rsidP="00B86B1B">
      <w:pPr>
        <w:ind w:firstLine="540"/>
        <w:jc w:val="both"/>
      </w:pPr>
      <w:r>
        <w:t>1.4.24.Ф</w:t>
      </w:r>
      <w:r w:rsidR="00B86B1B" w:rsidRPr="004E311A">
        <w:t>ункциональные зоны - зоны, для которых документами территориального планирования определены гран</w:t>
      </w:r>
      <w:r w:rsidR="00B86B1B">
        <w:t>ицы и функциональное назначение.</w:t>
      </w:r>
    </w:p>
    <w:p w:rsidR="00B86B1B" w:rsidRPr="004E311A" w:rsidRDefault="00AC61C4" w:rsidP="00B86B1B">
      <w:pPr>
        <w:ind w:firstLine="540"/>
        <w:jc w:val="both"/>
      </w:pPr>
      <w:r>
        <w:t>1.4.25.</w:t>
      </w:r>
      <w:r w:rsidR="00B86B1B" w:rsidRPr="004E311A">
        <w:t xml:space="preserve"> </w:t>
      </w:r>
      <w:r>
        <w:t>Т</w:t>
      </w:r>
      <w:r w:rsidR="00B86B1B" w:rsidRPr="004E311A">
        <w:t>ерриториальные зоны - зоны, для которых в правилах землепользования и застройки определены границы и установле</w:t>
      </w:r>
      <w:r w:rsidR="00B86B1B">
        <w:t>ны градостроительные регламенты.</w:t>
      </w:r>
    </w:p>
    <w:p w:rsidR="00B86B1B" w:rsidRPr="004E311A" w:rsidRDefault="00AC61C4" w:rsidP="00B86B1B">
      <w:pPr>
        <w:ind w:firstLine="540"/>
        <w:jc w:val="both"/>
      </w:pPr>
      <w:r>
        <w:t xml:space="preserve">1.4.26. </w:t>
      </w:r>
      <w:proofErr w:type="gramStart"/>
      <w:r>
        <w:t>О</w:t>
      </w:r>
      <w:r w:rsidR="00B86B1B" w:rsidRPr="004E311A">
        <w:t>бъект капитального строительства -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</w:t>
      </w:r>
      <w:r w:rsidR="00B86B1B">
        <w:t xml:space="preserve"> (замощение, покрытие и другие).</w:t>
      </w:r>
      <w:proofErr w:type="gramEnd"/>
    </w:p>
    <w:p w:rsidR="00B86B1B" w:rsidRPr="004E311A" w:rsidRDefault="00AC61C4" w:rsidP="00B86B1B">
      <w:pPr>
        <w:ind w:firstLine="540"/>
        <w:jc w:val="both"/>
      </w:pPr>
      <w:r>
        <w:t>1.4.27. Л</w:t>
      </w:r>
      <w:r w:rsidR="00B86B1B" w:rsidRPr="004E311A">
        <w:t>инейные объекты - линии электропередачи, линии связи (в том числе линейно-кабельные сооружения), трубопроводы, автомобильные дороги, железнодорожные лин</w:t>
      </w:r>
      <w:r w:rsidR="00B86B1B">
        <w:t>ии и другие подобные сооружения.</w:t>
      </w:r>
    </w:p>
    <w:p w:rsidR="00B86B1B" w:rsidRPr="004E311A" w:rsidRDefault="00AC61C4" w:rsidP="00B86B1B">
      <w:pPr>
        <w:ind w:firstLine="540"/>
        <w:jc w:val="both"/>
      </w:pPr>
      <w:r>
        <w:t>1.4.28. Н</w:t>
      </w:r>
      <w:r w:rsidR="00B86B1B" w:rsidRPr="004E311A">
        <w:t>екапитальные строения, сооружения -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 (в том числе киосков, навесов и других</w:t>
      </w:r>
      <w:r w:rsidR="00B86B1B">
        <w:t xml:space="preserve"> подобных строений, сооружений).</w:t>
      </w:r>
    </w:p>
    <w:p w:rsidR="00B86B1B" w:rsidRPr="004E311A" w:rsidRDefault="00AC61C4" w:rsidP="00B86B1B">
      <w:pPr>
        <w:ind w:firstLine="540"/>
        <w:jc w:val="both"/>
      </w:pPr>
      <w:r>
        <w:t>1.4.29. К</w:t>
      </w:r>
      <w:r w:rsidR="00B86B1B" w:rsidRPr="004E311A">
        <w:t>расные линии - линии, которые обозначают границы территорий общего пользования и подлежат установлению, изменению или отмене в докуме</w:t>
      </w:r>
      <w:r w:rsidR="00B86B1B">
        <w:t>нтации по планировке территории.</w:t>
      </w:r>
    </w:p>
    <w:p w:rsidR="00B86B1B" w:rsidRPr="004E311A" w:rsidRDefault="00AC61C4" w:rsidP="00B86B1B">
      <w:pPr>
        <w:ind w:firstLine="540"/>
        <w:jc w:val="both"/>
      </w:pPr>
      <w:r>
        <w:t>1.4.30. Т</w:t>
      </w:r>
      <w:r w:rsidR="00B86B1B" w:rsidRPr="004E311A">
        <w:t>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</w:t>
      </w:r>
      <w:r w:rsidR="00B86B1B">
        <w:t xml:space="preserve"> пользования, скверы, бульвары).</w:t>
      </w:r>
    </w:p>
    <w:p w:rsidR="00B86B1B" w:rsidRPr="004E311A" w:rsidRDefault="00AC61C4" w:rsidP="00B86B1B">
      <w:pPr>
        <w:ind w:firstLine="540"/>
        <w:jc w:val="both"/>
      </w:pPr>
      <w:r>
        <w:t>1.4.31. С</w:t>
      </w:r>
      <w:r w:rsidR="00B86B1B" w:rsidRPr="004E311A">
        <w:t xml:space="preserve">троительство - создание зданий, строений, сооружений (в том числе на месте сносимых объектов </w:t>
      </w:r>
      <w:r w:rsidR="00B86B1B">
        <w:t>капитального строительства).</w:t>
      </w:r>
    </w:p>
    <w:p w:rsidR="00B86B1B" w:rsidRPr="004E311A" w:rsidRDefault="00AC61C4" w:rsidP="00B86B1B">
      <w:pPr>
        <w:ind w:firstLine="540"/>
        <w:jc w:val="both"/>
      </w:pPr>
      <w:r>
        <w:lastRenderedPageBreak/>
        <w:t xml:space="preserve">1.4.32. </w:t>
      </w:r>
      <w:proofErr w:type="gramStart"/>
      <w:r>
        <w:t>Р</w:t>
      </w:r>
      <w:r w:rsidR="00B86B1B" w:rsidRPr="004E311A">
        <w:t>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</w:t>
      </w:r>
      <w:r w:rsidR="00B86B1B">
        <w:t>становления</w:t>
      </w:r>
      <w:proofErr w:type="gramEnd"/>
      <w:r w:rsidR="00B86B1B">
        <w:t xml:space="preserve"> указанных элементов.</w:t>
      </w:r>
    </w:p>
    <w:p w:rsidR="00B86B1B" w:rsidRPr="004E311A" w:rsidRDefault="00AC61C4" w:rsidP="00B86B1B">
      <w:pPr>
        <w:ind w:firstLine="540"/>
        <w:jc w:val="both"/>
      </w:pPr>
      <w:r>
        <w:t>1.4.33.Р</w:t>
      </w:r>
      <w:r w:rsidR="00B86B1B" w:rsidRPr="004E311A">
        <w:t xml:space="preserve">еконструкция линейных объектов - изменение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</w:t>
      </w:r>
      <w:proofErr w:type="gramStart"/>
      <w:r w:rsidR="00B86B1B" w:rsidRPr="004E311A">
        <w:t>котором</w:t>
      </w:r>
      <w:proofErr w:type="gramEnd"/>
      <w:r w:rsidR="00B86B1B" w:rsidRPr="004E311A">
        <w:t xml:space="preserve"> требуется изменение границ полос отвода и (или) охранных зон таких объект</w:t>
      </w:r>
      <w:r w:rsidR="00B86B1B">
        <w:t>ов.</w:t>
      </w:r>
    </w:p>
    <w:p w:rsidR="00B86B1B" w:rsidRPr="004E311A" w:rsidRDefault="00AC61C4" w:rsidP="00B86B1B">
      <w:pPr>
        <w:ind w:firstLine="540"/>
        <w:jc w:val="both"/>
      </w:pPr>
      <w:proofErr w:type="gramStart"/>
      <w:r>
        <w:t>1.4.34.К</w:t>
      </w:r>
      <w:r w:rsidR="00B86B1B" w:rsidRPr="004E311A">
        <w:t>апитальный ремонт объектов капитального строительства 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</w:t>
      </w:r>
      <w:proofErr w:type="gramEnd"/>
      <w:r w:rsidR="00B86B1B" w:rsidRPr="004E311A">
        <w:t xml:space="preserve"> конструкций элементы и (или) вос</w:t>
      </w:r>
      <w:r w:rsidR="00B86B1B">
        <w:t>становление указанных элементов.</w:t>
      </w:r>
    </w:p>
    <w:p w:rsidR="00B86B1B" w:rsidRPr="004E311A" w:rsidRDefault="00AC61C4" w:rsidP="00B86B1B">
      <w:pPr>
        <w:ind w:firstLine="540"/>
        <w:jc w:val="both"/>
      </w:pPr>
      <w:r>
        <w:t>1.4.35.К</w:t>
      </w:r>
      <w:r w:rsidR="00B86B1B" w:rsidRPr="004E311A">
        <w:t>апитальный ремонт линейных объектов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</w:t>
      </w:r>
      <w:r w:rsidR="00B86B1B">
        <w:t>ли) охранных зон таких объектов.</w:t>
      </w:r>
    </w:p>
    <w:p w:rsidR="00B86B1B" w:rsidRPr="004E311A" w:rsidRDefault="00AC61C4" w:rsidP="00B86B1B">
      <w:pPr>
        <w:ind w:firstLine="540"/>
        <w:jc w:val="both"/>
      </w:pPr>
      <w:r>
        <w:t>1.4.36.</w:t>
      </w:r>
      <w:r w:rsidR="00C7312F">
        <w:t xml:space="preserve"> С</w:t>
      </w:r>
      <w:r w:rsidR="00B86B1B" w:rsidRPr="004E311A">
        <w:t>нос объекта капитального строительства - ликвидация объекта капитального строительства путем его разрушения (за исключением разрушения вследствие природных явлений либо противоправных действий третьих лиц), разборки и (или) демонтажа объекта капитального строит</w:t>
      </w:r>
      <w:r w:rsidR="00B86B1B">
        <w:t>ельства, в том числе его частей.</w:t>
      </w:r>
    </w:p>
    <w:p w:rsidR="00B86B1B" w:rsidRPr="004E311A" w:rsidRDefault="00C7312F" w:rsidP="00B86B1B">
      <w:pPr>
        <w:ind w:firstLine="540"/>
        <w:jc w:val="both"/>
      </w:pPr>
      <w:r>
        <w:t>1.4.37. П</w:t>
      </w:r>
      <w:r w:rsidR="00B86B1B" w:rsidRPr="004E311A">
        <w:t xml:space="preserve">арковка (парковочное место) - специально обозначенное и при необходимости обустроенное и оборудованное место, </w:t>
      </w:r>
      <w:proofErr w:type="gramStart"/>
      <w:r w:rsidR="00B86B1B" w:rsidRPr="004E311A">
        <w:t>являющееся</w:t>
      </w:r>
      <w:proofErr w:type="gramEnd"/>
      <w:r w:rsidR="00B86B1B" w:rsidRPr="004E311A">
        <w:t xml:space="preserve"> в том числе частью автомобильной дороги и (или) примыкающее к проезжей части и (или) тротуару, обочине, эстакаде или мосту либо являющееся частью </w:t>
      </w:r>
      <w:proofErr w:type="spellStart"/>
      <w:r w:rsidR="00B86B1B" w:rsidRPr="004E311A">
        <w:t>подэстакадных</w:t>
      </w:r>
      <w:proofErr w:type="spellEnd"/>
      <w:r w:rsidR="00B86B1B" w:rsidRPr="004E311A">
        <w:t xml:space="preserve"> или </w:t>
      </w:r>
      <w:proofErr w:type="spellStart"/>
      <w:r w:rsidR="00B86B1B" w:rsidRPr="004E311A">
        <w:t>подмостовых</w:t>
      </w:r>
      <w:proofErr w:type="spellEnd"/>
      <w:r w:rsidR="00B86B1B" w:rsidRPr="004E311A">
        <w:t xml:space="preserve"> пространств, площадей и иных объектов улично-дорожной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</w:t>
      </w:r>
      <w:r w:rsidR="00B86B1B">
        <w:t>собственника земельного участка.</w:t>
      </w:r>
    </w:p>
    <w:p w:rsidR="00B86B1B" w:rsidRPr="004E311A" w:rsidRDefault="00C7312F" w:rsidP="00B86B1B">
      <w:pPr>
        <w:ind w:firstLine="540"/>
        <w:jc w:val="both"/>
      </w:pPr>
      <w:r>
        <w:t>1.4.38. С</w:t>
      </w:r>
      <w:r w:rsidR="00B86B1B" w:rsidRPr="004E311A">
        <w:t>истема коммунальной инфраструктуры - комплекс технологически связанных между собой объектов и инженерных сооружений, предназначенных для осуществления поставок товаров и оказания услуг в сферах электр</w:t>
      </w:r>
      <w:proofErr w:type="gramStart"/>
      <w:r w:rsidR="00B86B1B" w:rsidRPr="004E311A">
        <w:t>о-</w:t>
      </w:r>
      <w:proofErr w:type="gramEnd"/>
      <w:r w:rsidR="00B86B1B" w:rsidRPr="004E311A">
        <w:t>, газо-, тепло-, водоснабжения и водоотведения до точек подключения (технологического присоединения) к инженерным системам электро-, газо-, тепло-, водоснабжения и водоотведения объектов капитального строительства, а также объекты, используемые для обработки, утилизации, обезвреживания, захоронен</w:t>
      </w:r>
      <w:r w:rsidR="00B86B1B">
        <w:t>ия твердых коммунальных отходов.</w:t>
      </w:r>
    </w:p>
    <w:p w:rsidR="00B86B1B" w:rsidRPr="004E311A" w:rsidRDefault="00C7312F" w:rsidP="00B86B1B">
      <w:pPr>
        <w:ind w:firstLine="540"/>
        <w:jc w:val="both"/>
      </w:pPr>
      <w:r>
        <w:t>1.4.39. Т</w:t>
      </w:r>
      <w:r w:rsidR="00B86B1B" w:rsidRPr="004E311A">
        <w:t>ранспортно-пересадочный узел - комплекс объектов недвижимого имущества, включающий в себя земельный участок либо несколько земельных участков с расположенными на них, над или под ними объектами транспортной инфраструктуры, а также другими объектами, предназначенными для обеспечения безопасного и комфортного обслуживания пассажиров в местах их пересадок с о</w:t>
      </w:r>
      <w:r w:rsidR="00B86B1B">
        <w:t>дного вида транспорта на другой.</w:t>
      </w:r>
    </w:p>
    <w:p w:rsidR="00B86B1B" w:rsidRPr="004E311A" w:rsidRDefault="00C7312F" w:rsidP="00B86B1B">
      <w:pPr>
        <w:ind w:firstLine="540"/>
        <w:jc w:val="both"/>
      </w:pPr>
      <w:r>
        <w:lastRenderedPageBreak/>
        <w:t>1.4.40.</w:t>
      </w:r>
      <w:r w:rsidR="00B86B1B" w:rsidRPr="004E311A">
        <w:t xml:space="preserve"> </w:t>
      </w:r>
      <w:proofErr w:type="spellStart"/>
      <w:r w:rsidR="00B86B1B" w:rsidRPr="004E311A">
        <w:t>машино</w:t>
      </w:r>
      <w:proofErr w:type="spellEnd"/>
      <w:r w:rsidR="00B86B1B" w:rsidRPr="004E311A">
        <w:t>-место - предназначенная исключительно для размещения транспортного средства индивидуально-определенная часть здания или сооружения,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порядке.</w:t>
      </w:r>
    </w:p>
    <w:p w:rsidR="00B86B1B" w:rsidRPr="004E311A" w:rsidRDefault="00C7312F" w:rsidP="00B86B1B">
      <w:pPr>
        <w:ind w:firstLine="540"/>
        <w:jc w:val="both"/>
      </w:pPr>
      <w:r>
        <w:t>1.4.41.</w:t>
      </w:r>
      <w:r w:rsidR="00B86B1B" w:rsidRPr="004E311A">
        <w:t xml:space="preserve"> элемент планировочной структуры - часть территории поселения, городского округа или межселенной территории муниципального района (квартал, микрорайон, район и иные подобные элементы).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власти.</w:t>
      </w:r>
    </w:p>
    <w:p w:rsidR="00C72493" w:rsidRPr="00C72493" w:rsidRDefault="00C72493" w:rsidP="00C72493">
      <w:pPr>
        <w:ind w:firstLine="540"/>
        <w:jc w:val="both"/>
        <w:rPr>
          <w:rFonts w:ascii="Verdana" w:hAnsi="Verdana"/>
        </w:rPr>
      </w:pPr>
      <w:r w:rsidRPr="00C72493">
        <w:t>1.4.42. Отходы производства и потребления (далее - отходы)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удалению.</w:t>
      </w:r>
    </w:p>
    <w:p w:rsidR="00C72493" w:rsidRPr="004C2C2E" w:rsidRDefault="00C72493" w:rsidP="00C72493">
      <w:pPr>
        <w:jc w:val="both"/>
        <w:rPr>
          <w:rFonts w:ascii="Verdana" w:hAnsi="Verdana"/>
        </w:rPr>
      </w:pPr>
      <w:r w:rsidRPr="004C2C2E">
        <w:t xml:space="preserve">       1.4.43. </w:t>
      </w:r>
      <w:proofErr w:type="gramStart"/>
      <w:r w:rsidRPr="004C2C2E">
        <w:t>Обращение с отходами - деятельность по сбору, накоплению, транспортированию, обработке, утилизации, обезвреживанию, размещению отходов.</w:t>
      </w:r>
      <w:proofErr w:type="gramEnd"/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1.4.44. Размещение отходов -</w:t>
      </w:r>
      <w:r w:rsidR="004C2C2E" w:rsidRPr="004C2C2E">
        <w:t xml:space="preserve"> хранение и захоронение отходов.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1.4.45. Хранение отходов - складирование отходов в специализированных объектах сроком более чем одиннадцать месяцев в целях утилизац</w:t>
      </w:r>
      <w:r w:rsidR="004C2C2E" w:rsidRPr="004C2C2E">
        <w:t>ии, обезвреживания, захоронения.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1.4.46. Захоронение отходов - изоляция отходов, не подлежащих дальнейшей утилизации, в специальных хранилищах в целях предотвращения попадания вре</w:t>
      </w:r>
      <w:r w:rsidR="004C2C2E" w:rsidRPr="004C2C2E">
        <w:t>дных веществ в окружающую среду.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1.4.47. Утилизация отходов 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4C2C2E">
        <w:t>рециклинг</w:t>
      </w:r>
      <w:proofErr w:type="spellEnd"/>
      <w:r w:rsidRPr="004C2C2E">
        <w:t>), их возврат в производственный цикл после соответствующей подготовки (регенерация), а также извлечение полезных компонентов для их повт</w:t>
      </w:r>
      <w:r w:rsidR="004C2C2E" w:rsidRPr="004C2C2E">
        <w:t>орного применения (рекуперация).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1.4.48. Обезвреживание отходов - 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</w:t>
      </w:r>
      <w:r w:rsidR="004C2C2E" w:rsidRPr="004C2C2E">
        <w:t>вье человека и окружающую среду.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 xml:space="preserve">1.4.49. Объекты размещения отходов - специально оборудованные сооружения, предназначенные для размещения отходов (полигон, </w:t>
      </w:r>
      <w:proofErr w:type="spellStart"/>
      <w:r w:rsidRPr="004C2C2E">
        <w:t>шламохранилище</w:t>
      </w:r>
      <w:proofErr w:type="spellEnd"/>
      <w:r w:rsidRPr="004C2C2E">
        <w:t xml:space="preserve">, в том </w:t>
      </w:r>
      <w:proofErr w:type="gramStart"/>
      <w:r w:rsidRPr="004C2C2E">
        <w:t>числе</w:t>
      </w:r>
      <w:proofErr w:type="gramEnd"/>
      <w:r w:rsidRPr="004C2C2E">
        <w:t xml:space="preserve"> шламовый амбар, </w:t>
      </w:r>
      <w:proofErr w:type="spellStart"/>
      <w:r w:rsidRPr="004C2C2E">
        <w:t>хвостохранилище</w:t>
      </w:r>
      <w:proofErr w:type="spellEnd"/>
      <w:r w:rsidRPr="004C2C2E">
        <w:t>, отвал горных пород и другое) и включающие в себя объекты хранения отходо</w:t>
      </w:r>
      <w:r w:rsidR="004C2C2E" w:rsidRPr="004C2C2E">
        <w:t>в и объекты захоронения отходов.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 xml:space="preserve">1.4.50. Лимит на размещение отходов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</w:t>
      </w:r>
      <w:r w:rsidR="004C2C2E" w:rsidRPr="004C2C2E">
        <w:t>обстановки на данной территории.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1.4.51.Норматив образования отходов - установленное количество отходов конкретного вида при</w:t>
      </w:r>
      <w:r w:rsidR="004C2C2E" w:rsidRPr="004C2C2E">
        <w:t xml:space="preserve"> производстве единицы продукции.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1.4.52. Паспорт отходов - документ, удостоверяющий принадлежность отходов к отходам соответствующего вида и класса опасности, содержащий сведения об их составе;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1.4.53. Вид отходов - совокупность отходов, которые имеют общие признаки в соответствии с</w:t>
      </w:r>
      <w:r w:rsidR="004C2C2E" w:rsidRPr="004C2C2E">
        <w:t xml:space="preserve"> системой классификации отходов.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 xml:space="preserve">1.4.54. </w:t>
      </w:r>
      <w:proofErr w:type="gramStart"/>
      <w:r w:rsidRPr="004C2C2E">
        <w:t>Лом и отходы цветных и (или) черных металлов - пришедшие в негодность или утратившие свои потребительские свойства изделия из цветных и (или) черных металлов и их сплавов, отходы, образовавшиеся в процессе производства изделий из цветных и (или) черных металлов и их сплавов, а также неисправимый брак, возникший в процессе</w:t>
      </w:r>
      <w:r w:rsidR="004C2C2E" w:rsidRPr="004C2C2E">
        <w:t xml:space="preserve"> производства указанных изделий.</w:t>
      </w:r>
      <w:proofErr w:type="gramEnd"/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lastRenderedPageBreak/>
        <w:t xml:space="preserve">1.4.55. </w:t>
      </w:r>
      <w:proofErr w:type="gramStart"/>
      <w:r w:rsidRPr="004C2C2E">
        <w:t>Сбор отходов - прием отходов в целях их дальнейших обработки, утилизации, обезвреживания, размещения лицом, осуществляющим их обработку, утилиза</w:t>
      </w:r>
      <w:r w:rsidR="004C2C2E" w:rsidRPr="004C2C2E">
        <w:t>цию, обезвреживание, размещение.</w:t>
      </w:r>
      <w:proofErr w:type="gramEnd"/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1.4.56.Транспортирование отходов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</w:t>
      </w:r>
      <w:r w:rsidR="004C2C2E" w:rsidRPr="004C2C2E">
        <w:t>доставленного им на иных правах.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1.4.57. Накопление отходов - складирование отходов на срок не более чем одиннадцать месяцев в целях их дальнейших обработки, утилизации, обезвреживания, размещения;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1.4.58. Обработка отходов - предварительная подготовка отходов к дальнейшей утилизации, включая и</w:t>
      </w:r>
      <w:r w:rsidR="004C2C2E" w:rsidRPr="004C2C2E">
        <w:t>х сортировку, разборку, очистку.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1.4.59. 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</w:t>
      </w:r>
      <w:r w:rsidR="004C2C2E" w:rsidRPr="004C2C2E">
        <w:t xml:space="preserve"> потребления физическими лицами.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1.4.60.Норматив накопления твердых коммунальных отходов - среднее количество твердых коммунальных отходов,</w:t>
      </w:r>
      <w:r w:rsidR="004C2C2E" w:rsidRPr="004C2C2E">
        <w:t xml:space="preserve"> образующихся в единицу времени.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1.4.61. Объекты захоронения отходов - предоставленные в пользование в установленном порядке участки недр, подземные сооружения для захоронения отходов I - V классов опасности в соответствии с законодательством Российской Федерации</w:t>
      </w:r>
      <w:r w:rsidR="004C2C2E" w:rsidRPr="004C2C2E">
        <w:t xml:space="preserve"> о недрах.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1.4.62.Объекты хранения отходов 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последующих утилизац</w:t>
      </w:r>
      <w:r w:rsidR="004C2C2E" w:rsidRPr="004C2C2E">
        <w:t>ии, обезвреживания, захоронения.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1.4.63. Объекты обезвреживания отходов 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</w:t>
      </w:r>
      <w:r w:rsidR="004C2C2E" w:rsidRPr="004C2C2E">
        <w:t>чены для обезвреживания отходов.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1.4.64. Оператор по обращению с твердыми коммунальными отходами - индивидуальный предприниматель или юридическое лицо, осуществляющие деятельность по сбору, транспортированию, обработке, утилизации, обезвреживанию, захоронению твердых коммунальных отходов</w:t>
      </w:r>
      <w:r w:rsidR="004C2C2E" w:rsidRPr="004C2C2E">
        <w:t>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 xml:space="preserve">1.4.65. Региональный оператор по обращению с твердыми коммунальными отходами (далее также - региональный оператор) -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</w:t>
      </w:r>
      <w:proofErr w:type="gramStart"/>
      <w:r w:rsidRPr="004C2C2E">
        <w:t>места</w:t>
      </w:r>
      <w:proofErr w:type="gramEnd"/>
      <w:r w:rsidRPr="004C2C2E">
        <w:t xml:space="preserve"> накопления которых находятся в зоне деяте</w:t>
      </w:r>
      <w:r w:rsidR="004C2C2E" w:rsidRPr="004C2C2E">
        <w:t>льности регионального оператора.</w:t>
      </w:r>
    </w:p>
    <w:p w:rsidR="00C72493" w:rsidRPr="004C2C2E" w:rsidRDefault="00C72493" w:rsidP="00C72493">
      <w:pPr>
        <w:ind w:firstLine="540"/>
        <w:jc w:val="both"/>
        <w:rPr>
          <w:rFonts w:ascii="Verdana" w:hAnsi="Verdana"/>
        </w:rPr>
      </w:pPr>
      <w:r w:rsidRPr="004C2C2E">
        <w:t>1.4.66. Группы однородных отходов - отходы, классифицированные по одному или нескольким признакам (происхождению, условиям образования, химическому и (или) компонентному составу, агрегатном</w:t>
      </w:r>
      <w:r w:rsidR="004C2C2E" w:rsidRPr="004C2C2E">
        <w:t>у состоянию и физической форме).</w:t>
      </w:r>
    </w:p>
    <w:p w:rsidR="00C72493" w:rsidRPr="004C2C2E" w:rsidRDefault="004C2C2E" w:rsidP="00C72493">
      <w:pPr>
        <w:ind w:firstLine="540"/>
        <w:jc w:val="both"/>
        <w:rPr>
          <w:rFonts w:ascii="Verdana" w:hAnsi="Verdana"/>
        </w:rPr>
      </w:pPr>
      <w:r w:rsidRPr="004C2C2E">
        <w:t>1.4.67.О</w:t>
      </w:r>
      <w:r w:rsidR="00C72493" w:rsidRPr="004C2C2E">
        <w:t>тходы от использования товаров - отходы, образовавшиеся после утраты товарами, упаковкой товаров полностью или частичн</w:t>
      </w:r>
      <w:r w:rsidRPr="004C2C2E">
        <w:t>о своих потребительских свойств.</w:t>
      </w:r>
    </w:p>
    <w:p w:rsidR="00C72493" w:rsidRPr="004C2C2E" w:rsidRDefault="004C2C2E" w:rsidP="00C72493">
      <w:pPr>
        <w:ind w:firstLine="540"/>
        <w:jc w:val="both"/>
        <w:rPr>
          <w:rFonts w:ascii="Verdana" w:hAnsi="Verdana"/>
        </w:rPr>
      </w:pPr>
      <w:r w:rsidRPr="004C2C2E">
        <w:t>1.4.68. Ф</w:t>
      </w:r>
      <w:r w:rsidR="00C72493" w:rsidRPr="004C2C2E">
        <w:t xml:space="preserve">едеральный оператор по обращению с отходами I и II классов опасности - юридическое лицо, уполномоченное в соответствии с настоящим Федеральным законом </w:t>
      </w:r>
      <w:r w:rsidR="00C72493" w:rsidRPr="004C2C2E">
        <w:lastRenderedPageBreak/>
        <w:t>обеспечивать и осуществлять деятельность по обращению с отходами I и II классов опасности на территории Российской Федерации (далее также - федеральный опе</w:t>
      </w:r>
      <w:r w:rsidRPr="004C2C2E">
        <w:t>ратор).</w:t>
      </w:r>
    </w:p>
    <w:p w:rsidR="00C72493" w:rsidRPr="004C2C2E" w:rsidRDefault="004C2C2E" w:rsidP="00C72493">
      <w:pPr>
        <w:ind w:firstLine="540"/>
        <w:jc w:val="both"/>
        <w:rPr>
          <w:rFonts w:ascii="Verdana" w:hAnsi="Verdana"/>
        </w:rPr>
      </w:pPr>
      <w:r w:rsidRPr="004C2C2E">
        <w:t xml:space="preserve">1.4.69. </w:t>
      </w:r>
      <w:proofErr w:type="gramStart"/>
      <w:r w:rsidRPr="004C2C2E">
        <w:t>Р</w:t>
      </w:r>
      <w:r w:rsidR="00C72493" w:rsidRPr="004C2C2E">
        <w:t>оссийский экологический оператор - публично-правовая компания, создаваемая в соответствии с указом Президента Российской Федерации в целях формирования комплексной системы обращения с твердыми коммунальными отходами, обеспечения управления указанной системой, предотвращения вредного воздействия таких отходов на здоровье человека и окружающую среду, вовлечения таких отходов в хозяйственный оборот в качестве сырья, материалов, изделий и превращения во вторичные ресурсы для изготовления новой продукции и (или</w:t>
      </w:r>
      <w:proofErr w:type="gramEnd"/>
      <w:r w:rsidR="00C72493" w:rsidRPr="004C2C2E">
        <w:t xml:space="preserve">) получения энергии, а </w:t>
      </w:r>
      <w:r w:rsidRPr="004C2C2E">
        <w:t>также в целях ресурсосбережения.</w:t>
      </w:r>
    </w:p>
    <w:p w:rsidR="00C72493" w:rsidRPr="004C2C2E" w:rsidRDefault="004C2C2E" w:rsidP="00C72493">
      <w:pPr>
        <w:ind w:firstLine="540"/>
        <w:jc w:val="both"/>
        <w:rPr>
          <w:rFonts w:ascii="Verdana" w:hAnsi="Verdana"/>
        </w:rPr>
      </w:pPr>
      <w:r w:rsidRPr="004C2C2E">
        <w:t xml:space="preserve">1.4.70. </w:t>
      </w:r>
      <w:proofErr w:type="gramStart"/>
      <w:r w:rsidRPr="004C2C2E">
        <w:t>О</w:t>
      </w:r>
      <w:r w:rsidR="00C72493" w:rsidRPr="004C2C2E">
        <w:t>ператор по обращению с отходами I и II классов опасности - индивидуальный предприниматель или юридическое лицо, которые обладают правом в соответствии с настоящим Федеральным законом осуществлять деятельность по обращению с отходами I и II классов опасности, полученными от иных индивидуальных предпринимателей, юридических лиц, в результате хозяйственной и (или) иной деятельности которых образуются отходы I и II классов опасности, и имеют лицензии</w:t>
      </w:r>
      <w:proofErr w:type="gramEnd"/>
      <w:r w:rsidR="00C72493" w:rsidRPr="004C2C2E">
        <w:t xml:space="preserve"> на деятельность по сбору, транспортированию, обработке, утилизации, обезвреживанию, размещению отходов I - IV классов опасности в отношении соответствующих видов работ с отходами I и II классов опасности</w:t>
      </w:r>
      <w:proofErr w:type="gramStart"/>
      <w:r w:rsidR="00C72493" w:rsidRPr="004C2C2E">
        <w:t>.</w:t>
      </w:r>
      <w:r w:rsidR="002F3D8B">
        <w:t>»</w:t>
      </w:r>
      <w:proofErr w:type="gramEnd"/>
    </w:p>
    <w:p w:rsidR="00ED25C1" w:rsidRDefault="002F3D8B" w:rsidP="002F3D8B">
      <w:pPr>
        <w:widowControl w:val="0"/>
        <w:suppressAutoHyphens/>
        <w:autoSpaceDE w:val="0"/>
        <w:autoSpaceDN w:val="0"/>
        <w:adjustRightInd w:val="0"/>
        <w:jc w:val="both"/>
      </w:pPr>
      <w:r>
        <w:t xml:space="preserve">2. </w:t>
      </w:r>
      <w:r w:rsidR="00ED25C1">
        <w:t xml:space="preserve"> Настоящее решение обнародовать в установленном порядке.</w:t>
      </w:r>
    </w:p>
    <w:p w:rsid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</w:pPr>
    </w:p>
    <w:p w:rsid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</w:pPr>
    </w:p>
    <w:p w:rsid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</w:pPr>
    </w:p>
    <w:p w:rsidR="002F3D8B" w:rsidRDefault="002F3D8B" w:rsidP="00ED25C1">
      <w:pPr>
        <w:widowControl w:val="0"/>
        <w:suppressAutoHyphens/>
        <w:autoSpaceDE w:val="0"/>
        <w:autoSpaceDN w:val="0"/>
        <w:adjustRightInd w:val="0"/>
        <w:jc w:val="both"/>
      </w:pPr>
    </w:p>
    <w:p w:rsidR="002F3D8B" w:rsidRDefault="002F3D8B" w:rsidP="00ED25C1">
      <w:pPr>
        <w:widowControl w:val="0"/>
        <w:suppressAutoHyphens/>
        <w:autoSpaceDE w:val="0"/>
        <w:autoSpaceDN w:val="0"/>
        <w:adjustRightInd w:val="0"/>
        <w:jc w:val="both"/>
      </w:pPr>
    </w:p>
    <w:p w:rsidR="00670FB3" w:rsidRDefault="00ED25C1" w:rsidP="00ED25C1">
      <w:pPr>
        <w:widowControl w:val="0"/>
        <w:suppressAutoHyphens/>
        <w:autoSpaceDE w:val="0"/>
        <w:autoSpaceDN w:val="0"/>
        <w:adjustRightInd w:val="0"/>
        <w:jc w:val="both"/>
      </w:pPr>
      <w:r>
        <w:t xml:space="preserve">Глава Широковского </w:t>
      </w:r>
    </w:p>
    <w:p w:rsidR="00ED25C1" w:rsidRDefault="00ED25C1" w:rsidP="00ED25C1">
      <w:pPr>
        <w:widowControl w:val="0"/>
        <w:suppressAutoHyphens/>
        <w:autoSpaceDE w:val="0"/>
        <w:autoSpaceDN w:val="0"/>
        <w:adjustRightInd w:val="0"/>
        <w:jc w:val="both"/>
      </w:pPr>
      <w:r>
        <w:t>сельского поселения</w:t>
      </w:r>
      <w:r w:rsidR="00670FB3">
        <w:t xml:space="preserve">                                                                             </w:t>
      </w:r>
      <w:proofErr w:type="spellStart"/>
      <w:r>
        <w:t>М.Е.Шиганов</w:t>
      </w:r>
      <w:proofErr w:type="spellEnd"/>
      <w:r>
        <w:t xml:space="preserve">                                                   </w:t>
      </w:r>
    </w:p>
    <w:p w:rsidR="00ED25C1" w:rsidRDefault="00ED25C1" w:rsidP="00ED25C1">
      <w:pPr>
        <w:widowControl w:val="0"/>
        <w:autoSpaceDE w:val="0"/>
        <w:autoSpaceDN w:val="0"/>
        <w:adjustRightInd w:val="0"/>
        <w:jc w:val="right"/>
      </w:pPr>
    </w:p>
    <w:p w:rsidR="00ED25C1" w:rsidRDefault="00ED25C1" w:rsidP="00670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0FB3" w:rsidRDefault="00670FB3" w:rsidP="00670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0FB3" w:rsidRPr="00670FB3" w:rsidRDefault="00670FB3" w:rsidP="00670FB3">
      <w:pPr>
        <w:widowControl w:val="0"/>
        <w:autoSpaceDE w:val="0"/>
        <w:autoSpaceDN w:val="0"/>
        <w:adjustRightInd w:val="0"/>
        <w:jc w:val="both"/>
      </w:pPr>
      <w:r w:rsidRPr="00670FB3">
        <w:t>Председатель Совета</w:t>
      </w:r>
    </w:p>
    <w:p w:rsidR="00670FB3" w:rsidRPr="00670FB3" w:rsidRDefault="00670FB3" w:rsidP="00670FB3">
      <w:pPr>
        <w:widowControl w:val="0"/>
        <w:autoSpaceDE w:val="0"/>
        <w:autoSpaceDN w:val="0"/>
        <w:adjustRightInd w:val="0"/>
        <w:jc w:val="both"/>
      </w:pPr>
      <w:r w:rsidRPr="00670FB3">
        <w:t>Широковского сельского поселения</w:t>
      </w:r>
      <w:r>
        <w:t xml:space="preserve">                                                      </w:t>
      </w:r>
      <w:proofErr w:type="spellStart"/>
      <w:r>
        <w:t>Е.Р.Цветкова</w:t>
      </w:r>
      <w:proofErr w:type="spellEnd"/>
    </w:p>
    <w:p w:rsidR="00ED25C1" w:rsidRDefault="00670FB3" w:rsidP="00ED25C1">
      <w:pPr>
        <w:rPr>
          <w:sz w:val="28"/>
          <w:szCs w:val="28"/>
        </w:rPr>
        <w:sectPr w:rsidR="00ED25C1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rPr>
          <w:sz w:val="28"/>
          <w:szCs w:val="28"/>
        </w:rPr>
        <w:t xml:space="preserve">                                 </w:t>
      </w:r>
    </w:p>
    <w:p w:rsidR="00594570" w:rsidRDefault="00594570" w:rsidP="002F3D8B"/>
    <w:sectPr w:rsidR="00594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96BE2"/>
    <w:multiLevelType w:val="multilevel"/>
    <w:tmpl w:val="DE2CC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5C1"/>
    <w:rsid w:val="000F4365"/>
    <w:rsid w:val="00270C93"/>
    <w:rsid w:val="002F3D8B"/>
    <w:rsid w:val="004422AA"/>
    <w:rsid w:val="004C2C2E"/>
    <w:rsid w:val="004E608B"/>
    <w:rsid w:val="00594570"/>
    <w:rsid w:val="00670FB3"/>
    <w:rsid w:val="00976243"/>
    <w:rsid w:val="00AC61C4"/>
    <w:rsid w:val="00B86B1B"/>
    <w:rsid w:val="00C72493"/>
    <w:rsid w:val="00C7312F"/>
    <w:rsid w:val="00CD2F0F"/>
    <w:rsid w:val="00E93827"/>
    <w:rsid w:val="00E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5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70FB3"/>
    <w:pPr>
      <w:ind w:left="720"/>
      <w:contextualSpacing/>
    </w:pPr>
  </w:style>
  <w:style w:type="paragraph" w:styleId="a4">
    <w:name w:val="No Spacing"/>
    <w:uiPriority w:val="1"/>
    <w:qFormat/>
    <w:rsid w:val="000F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5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70FB3"/>
    <w:pPr>
      <w:ind w:left="720"/>
      <w:contextualSpacing/>
    </w:pPr>
  </w:style>
  <w:style w:type="paragraph" w:styleId="a4">
    <w:name w:val="No Spacing"/>
    <w:uiPriority w:val="1"/>
    <w:qFormat/>
    <w:rsid w:val="000F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F240BB942D423FE58B48C996EFFA149F0403C5AB2FF8171407A71B2A62356364C0CBB261E674C3E5FE09B1M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8F240BB942D423FE58B48C996EFFA149F0403C5A429FC141007A71B2A62356364C0CBB261E674C3E5F80EB1M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3149C-8B7A-4F75-BF46-693F4E5A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4028</Words>
  <Characters>22962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2019-10-25T10:46:00Z</cp:lastPrinted>
  <dcterms:created xsi:type="dcterms:W3CDTF">2019-10-25T07:48:00Z</dcterms:created>
  <dcterms:modified xsi:type="dcterms:W3CDTF">2019-10-31T06:12:00Z</dcterms:modified>
</cp:coreProperties>
</file>