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61" w:rsidRDefault="00A54A61" w:rsidP="00A54A61">
      <w:pPr>
        <w:jc w:val="center"/>
        <w:rPr>
          <w:b/>
          <w:sz w:val="28"/>
          <w:szCs w:val="28"/>
        </w:rPr>
      </w:pPr>
      <w:r>
        <w:rPr>
          <w:b/>
          <w:sz w:val="28"/>
          <w:szCs w:val="28"/>
        </w:rPr>
        <w:t>РОССИЙСКАЯ ФЕДЕРАЦИЯ</w:t>
      </w:r>
    </w:p>
    <w:p w:rsidR="00A54A61" w:rsidRDefault="00A54A61" w:rsidP="00A54A61">
      <w:pPr>
        <w:rPr>
          <w:b/>
          <w:sz w:val="28"/>
          <w:szCs w:val="28"/>
        </w:rPr>
      </w:pPr>
    </w:p>
    <w:p w:rsidR="00A54A61" w:rsidRDefault="00A54A61" w:rsidP="00A54A61">
      <w:pPr>
        <w:jc w:val="center"/>
        <w:rPr>
          <w:b/>
          <w:caps/>
          <w:sz w:val="28"/>
          <w:szCs w:val="28"/>
        </w:rPr>
      </w:pPr>
      <w:r>
        <w:rPr>
          <w:b/>
          <w:caps/>
          <w:sz w:val="28"/>
          <w:szCs w:val="28"/>
        </w:rPr>
        <w:t>АДМИНИСТРАЦИЯ Широковского</w:t>
      </w:r>
    </w:p>
    <w:p w:rsidR="00A54A61" w:rsidRDefault="00A54A61" w:rsidP="00A54A61">
      <w:pPr>
        <w:jc w:val="center"/>
        <w:rPr>
          <w:b/>
          <w:caps/>
          <w:sz w:val="28"/>
          <w:szCs w:val="28"/>
        </w:rPr>
      </w:pPr>
      <w:r>
        <w:rPr>
          <w:b/>
          <w:caps/>
          <w:sz w:val="28"/>
          <w:szCs w:val="28"/>
        </w:rPr>
        <w:t xml:space="preserve">сельского поселения </w:t>
      </w:r>
    </w:p>
    <w:p w:rsidR="00A54A61" w:rsidRDefault="00A54A61" w:rsidP="00A54A61">
      <w:pPr>
        <w:jc w:val="center"/>
        <w:rPr>
          <w:b/>
          <w:caps/>
          <w:sz w:val="28"/>
          <w:szCs w:val="28"/>
        </w:rPr>
      </w:pPr>
      <w:r>
        <w:rPr>
          <w:b/>
          <w:caps/>
          <w:sz w:val="28"/>
          <w:szCs w:val="28"/>
        </w:rPr>
        <w:t>Широковского муниципального района</w:t>
      </w:r>
    </w:p>
    <w:p w:rsidR="00A54A61" w:rsidRDefault="00A54A61" w:rsidP="00A54A61">
      <w:pPr>
        <w:jc w:val="center"/>
        <w:rPr>
          <w:b/>
          <w:caps/>
          <w:sz w:val="28"/>
          <w:szCs w:val="28"/>
        </w:rPr>
      </w:pPr>
      <w:r>
        <w:rPr>
          <w:b/>
          <w:caps/>
          <w:sz w:val="28"/>
          <w:szCs w:val="28"/>
        </w:rPr>
        <w:t xml:space="preserve"> Ивановской области</w:t>
      </w:r>
    </w:p>
    <w:p w:rsidR="00A54A61" w:rsidRDefault="00A54A61" w:rsidP="00A54A61">
      <w:pPr>
        <w:jc w:val="center"/>
        <w:rPr>
          <w:b/>
          <w:sz w:val="28"/>
          <w:szCs w:val="28"/>
        </w:rPr>
      </w:pPr>
    </w:p>
    <w:p w:rsidR="00A54A61" w:rsidRDefault="00A54A61" w:rsidP="00A54A61">
      <w:pPr>
        <w:jc w:val="center"/>
        <w:rPr>
          <w:b/>
          <w:sz w:val="28"/>
          <w:szCs w:val="28"/>
        </w:rPr>
      </w:pPr>
      <w:r>
        <w:rPr>
          <w:b/>
          <w:sz w:val="28"/>
          <w:szCs w:val="28"/>
        </w:rPr>
        <w:t>ПОСТАНОВЛЕНИЕ</w:t>
      </w:r>
    </w:p>
    <w:p w:rsidR="00A54A61" w:rsidRDefault="00A54A61" w:rsidP="00A54A61">
      <w:pPr>
        <w:jc w:val="center"/>
        <w:rPr>
          <w:b/>
          <w:sz w:val="28"/>
          <w:szCs w:val="28"/>
        </w:rPr>
      </w:pPr>
    </w:p>
    <w:p w:rsidR="00A54A61" w:rsidRPr="00A54A61" w:rsidRDefault="00A54A61" w:rsidP="00A54A61">
      <w:pPr>
        <w:jc w:val="center"/>
        <w:rPr>
          <w:u w:val="single"/>
        </w:rPr>
      </w:pPr>
      <w:r>
        <w:rPr>
          <w:b/>
        </w:rPr>
        <w:t xml:space="preserve">от  </w:t>
      </w:r>
      <w:r w:rsidR="0002077B">
        <w:rPr>
          <w:u w:val="single"/>
        </w:rPr>
        <w:t>03.</w:t>
      </w:r>
      <w:bookmarkStart w:id="0" w:name="_GoBack"/>
      <w:bookmarkEnd w:id="0"/>
      <w:r>
        <w:rPr>
          <w:u w:val="single"/>
        </w:rPr>
        <w:t xml:space="preserve">12. </w:t>
      </w:r>
      <w:r>
        <w:rPr>
          <w:b/>
        </w:rPr>
        <w:t xml:space="preserve"> 2012 года                                                                                                    № </w:t>
      </w:r>
      <w:r>
        <w:rPr>
          <w:u w:val="single"/>
        </w:rPr>
        <w:t>128_</w:t>
      </w:r>
    </w:p>
    <w:p w:rsidR="00A54A61" w:rsidRDefault="00A54A61" w:rsidP="00A54A61">
      <w:pPr>
        <w:jc w:val="center"/>
        <w:rPr>
          <w:b/>
        </w:rPr>
      </w:pPr>
      <w:r>
        <w:rPr>
          <w:b/>
        </w:rPr>
        <w:t xml:space="preserve">с. </w:t>
      </w:r>
      <w:proofErr w:type="spellStart"/>
      <w:r>
        <w:rPr>
          <w:b/>
        </w:rPr>
        <w:t>Широково</w:t>
      </w:r>
      <w:proofErr w:type="spellEnd"/>
    </w:p>
    <w:p w:rsidR="00A54A61" w:rsidRDefault="00A54A61" w:rsidP="00386507">
      <w:pPr>
        <w:pStyle w:val="a3"/>
        <w:jc w:val="both"/>
        <w:rPr>
          <w:b/>
          <w:bCs/>
        </w:rPr>
      </w:pPr>
    </w:p>
    <w:p w:rsidR="00386507" w:rsidRDefault="00386507" w:rsidP="00386507">
      <w:pPr>
        <w:pStyle w:val="a3"/>
        <w:jc w:val="both"/>
        <w:rPr>
          <w:b/>
        </w:rPr>
      </w:pPr>
      <w:r>
        <w:rPr>
          <w:b/>
          <w:bCs/>
        </w:rPr>
        <w:t>Об утверждении административного регламента по предоставлению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w:t>
      </w:r>
    </w:p>
    <w:p w:rsidR="00386507" w:rsidRDefault="00386507" w:rsidP="00386507">
      <w:pPr>
        <w:ind w:firstLine="708"/>
        <w:jc w:val="both"/>
      </w:pPr>
      <w: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54A61" w:rsidRDefault="00A54A61" w:rsidP="00386507">
      <w:pPr>
        <w:ind w:firstLine="708"/>
      </w:pPr>
    </w:p>
    <w:p w:rsidR="00386507" w:rsidRPr="00A54A61" w:rsidRDefault="00386507" w:rsidP="00386507">
      <w:pPr>
        <w:ind w:firstLine="708"/>
        <w:rPr>
          <w:b/>
          <w:sz w:val="28"/>
          <w:szCs w:val="28"/>
        </w:rPr>
      </w:pPr>
      <w:proofErr w:type="gramStart"/>
      <w:r w:rsidRPr="00A54A61">
        <w:rPr>
          <w:b/>
          <w:sz w:val="28"/>
          <w:szCs w:val="28"/>
        </w:rPr>
        <w:t>п</w:t>
      </w:r>
      <w:proofErr w:type="gramEnd"/>
      <w:r w:rsidRPr="00A54A61">
        <w:rPr>
          <w:b/>
          <w:sz w:val="28"/>
          <w:szCs w:val="28"/>
        </w:rPr>
        <w:t xml:space="preserve"> о с т а н о в л я е т:</w:t>
      </w:r>
    </w:p>
    <w:p w:rsidR="00A54A61" w:rsidRDefault="00A54A61" w:rsidP="00386507">
      <w:pPr>
        <w:ind w:firstLine="708"/>
        <w:jc w:val="both"/>
      </w:pPr>
    </w:p>
    <w:p w:rsidR="00386507" w:rsidRDefault="00386507" w:rsidP="00386507">
      <w:pPr>
        <w:ind w:firstLine="708"/>
        <w:jc w:val="both"/>
      </w:pPr>
      <w:r>
        <w:t>1. Утвердить административный регламент по предоставлению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(прилагается).</w:t>
      </w:r>
    </w:p>
    <w:p w:rsidR="00A54A61" w:rsidRDefault="00A54A61" w:rsidP="00386507">
      <w:pPr>
        <w:autoSpaceDE w:val="0"/>
        <w:autoSpaceDN w:val="0"/>
        <w:adjustRightInd w:val="0"/>
        <w:ind w:firstLine="708"/>
        <w:jc w:val="both"/>
      </w:pPr>
      <w:r>
        <w:t>2. Обнародовать</w:t>
      </w:r>
      <w:r w:rsidR="00386507">
        <w:t xml:space="preserve"> настоящее постановление </w:t>
      </w:r>
      <w:r>
        <w:t>в установленном порядке.</w:t>
      </w:r>
    </w:p>
    <w:p w:rsidR="00386507" w:rsidRDefault="00386507" w:rsidP="00386507">
      <w:pPr>
        <w:autoSpaceDE w:val="0"/>
        <w:autoSpaceDN w:val="0"/>
        <w:adjustRightInd w:val="0"/>
        <w:ind w:firstLine="708"/>
        <w:jc w:val="both"/>
      </w:pPr>
      <w:r>
        <w:t xml:space="preserve">3. </w:t>
      </w:r>
      <w:proofErr w:type="gramStart"/>
      <w:r>
        <w:t>Контроль за</w:t>
      </w:r>
      <w:proofErr w:type="gramEnd"/>
      <w:r>
        <w:t xml:space="preserve"> исполнением настоящего постановления оставляю за собой.</w:t>
      </w:r>
    </w:p>
    <w:p w:rsidR="00386507" w:rsidRDefault="00386507" w:rsidP="00386507">
      <w:pPr>
        <w:autoSpaceDE w:val="0"/>
        <w:autoSpaceDN w:val="0"/>
        <w:adjustRightInd w:val="0"/>
        <w:ind w:firstLine="708"/>
        <w:jc w:val="both"/>
      </w:pPr>
    </w:p>
    <w:p w:rsidR="00386507" w:rsidRDefault="00386507" w:rsidP="00386507">
      <w:pPr>
        <w:autoSpaceDE w:val="0"/>
        <w:autoSpaceDN w:val="0"/>
        <w:adjustRightInd w:val="0"/>
        <w:ind w:firstLine="708"/>
        <w:jc w:val="both"/>
      </w:pPr>
    </w:p>
    <w:p w:rsidR="00386507" w:rsidRDefault="00386507" w:rsidP="00386507">
      <w:pPr>
        <w:autoSpaceDE w:val="0"/>
        <w:autoSpaceDN w:val="0"/>
        <w:adjustRightInd w:val="0"/>
        <w:ind w:firstLine="708"/>
        <w:jc w:val="both"/>
      </w:pPr>
    </w:p>
    <w:p w:rsidR="00386507" w:rsidRDefault="00386507" w:rsidP="00386507">
      <w:pPr>
        <w:autoSpaceDE w:val="0"/>
        <w:autoSpaceDN w:val="0"/>
        <w:adjustRightInd w:val="0"/>
        <w:ind w:firstLine="708"/>
        <w:jc w:val="both"/>
      </w:pPr>
    </w:p>
    <w:p w:rsidR="00386507" w:rsidRPr="00A54A61" w:rsidRDefault="00386507" w:rsidP="00386507">
      <w:pPr>
        <w:autoSpaceDE w:val="0"/>
        <w:autoSpaceDN w:val="0"/>
        <w:adjustRightInd w:val="0"/>
        <w:jc w:val="both"/>
      </w:pPr>
      <w:r w:rsidRPr="00A54A61">
        <w:t>Глава администр</w:t>
      </w:r>
      <w:r w:rsidR="00A54A61">
        <w:t xml:space="preserve">ации                                                         </w:t>
      </w:r>
      <w:proofErr w:type="spellStart"/>
      <w:r w:rsidR="00A54A61">
        <w:t>М.А.Муранов</w:t>
      </w:r>
      <w:proofErr w:type="spellEnd"/>
    </w:p>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 w:rsidR="00386507" w:rsidRDefault="00386507" w:rsidP="00386507">
      <w:pPr>
        <w:ind w:left="5400"/>
        <w:jc w:val="center"/>
        <w:rPr>
          <w:sz w:val="22"/>
          <w:szCs w:val="22"/>
        </w:rPr>
      </w:pPr>
    </w:p>
    <w:p w:rsidR="00386507" w:rsidRDefault="00386507" w:rsidP="00386507">
      <w:pPr>
        <w:ind w:left="5400"/>
        <w:jc w:val="center"/>
        <w:rPr>
          <w:sz w:val="22"/>
          <w:szCs w:val="22"/>
        </w:rPr>
      </w:pPr>
      <w:r>
        <w:rPr>
          <w:sz w:val="22"/>
          <w:szCs w:val="22"/>
        </w:rPr>
        <w:lastRenderedPageBreak/>
        <w:t>Приложение</w:t>
      </w:r>
    </w:p>
    <w:p w:rsidR="00386507" w:rsidRDefault="00386507" w:rsidP="00386507">
      <w:pPr>
        <w:ind w:left="5400"/>
        <w:jc w:val="center"/>
        <w:rPr>
          <w:sz w:val="22"/>
          <w:szCs w:val="22"/>
        </w:rPr>
      </w:pPr>
      <w:r>
        <w:rPr>
          <w:sz w:val="22"/>
          <w:szCs w:val="22"/>
        </w:rPr>
        <w:t>к постановлению администрации</w:t>
      </w:r>
    </w:p>
    <w:p w:rsidR="00386507" w:rsidRDefault="00A54A61" w:rsidP="00386507">
      <w:pPr>
        <w:ind w:left="5400"/>
        <w:jc w:val="center"/>
        <w:rPr>
          <w:sz w:val="22"/>
          <w:szCs w:val="22"/>
        </w:rPr>
      </w:pPr>
      <w:r>
        <w:rPr>
          <w:sz w:val="22"/>
          <w:szCs w:val="22"/>
        </w:rPr>
        <w:t>Широковского</w:t>
      </w:r>
      <w:r w:rsidR="00386507">
        <w:rPr>
          <w:sz w:val="22"/>
          <w:szCs w:val="22"/>
        </w:rPr>
        <w:t xml:space="preserve"> </w:t>
      </w:r>
      <w:r>
        <w:rPr>
          <w:sz w:val="22"/>
          <w:szCs w:val="22"/>
        </w:rPr>
        <w:t>сельского</w:t>
      </w:r>
      <w:r w:rsidR="00386507">
        <w:rPr>
          <w:sz w:val="22"/>
          <w:szCs w:val="22"/>
        </w:rPr>
        <w:t xml:space="preserve"> поселения</w:t>
      </w:r>
    </w:p>
    <w:p w:rsidR="00386507" w:rsidRDefault="00386507" w:rsidP="00386507">
      <w:pPr>
        <w:ind w:left="5400"/>
        <w:jc w:val="center"/>
        <w:rPr>
          <w:sz w:val="22"/>
          <w:szCs w:val="22"/>
        </w:rPr>
      </w:pPr>
      <w:r>
        <w:rPr>
          <w:sz w:val="22"/>
          <w:szCs w:val="22"/>
        </w:rPr>
        <w:t>от _</w:t>
      </w:r>
      <w:r w:rsidR="00A54A61">
        <w:rPr>
          <w:sz w:val="22"/>
          <w:szCs w:val="22"/>
          <w:u w:val="single"/>
        </w:rPr>
        <w:t>03.12.</w:t>
      </w:r>
      <w:r w:rsidR="00A54A61">
        <w:rPr>
          <w:sz w:val="22"/>
          <w:szCs w:val="22"/>
        </w:rPr>
        <w:t>_</w:t>
      </w:r>
      <w:r>
        <w:rPr>
          <w:sz w:val="22"/>
          <w:szCs w:val="22"/>
        </w:rPr>
        <w:t xml:space="preserve"> № ___</w:t>
      </w:r>
      <w:r w:rsidR="00A05197">
        <w:rPr>
          <w:sz w:val="22"/>
          <w:szCs w:val="22"/>
          <w:u w:val="single"/>
        </w:rPr>
        <w:t>128</w:t>
      </w:r>
      <w:r w:rsidR="00A54A61">
        <w:rPr>
          <w:sz w:val="22"/>
          <w:szCs w:val="22"/>
        </w:rPr>
        <w:t>_</w:t>
      </w:r>
    </w:p>
    <w:p w:rsidR="00A54A61" w:rsidRDefault="00A54A61" w:rsidP="00A54A61"/>
    <w:p w:rsidR="00386507" w:rsidRDefault="00386507" w:rsidP="00A54A61">
      <w:pPr>
        <w:jc w:val="center"/>
        <w:rPr>
          <w:b/>
        </w:rPr>
      </w:pPr>
      <w:r>
        <w:rPr>
          <w:b/>
        </w:rPr>
        <w:t>Административный регламент</w:t>
      </w:r>
    </w:p>
    <w:p w:rsidR="00386507" w:rsidRDefault="00386507" w:rsidP="00386507">
      <w:pPr>
        <w:jc w:val="center"/>
        <w:rPr>
          <w:rStyle w:val="a8"/>
        </w:rPr>
      </w:pPr>
      <w:r>
        <w:rPr>
          <w:b/>
        </w:rPr>
        <w:t>по предоставлению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w:t>
      </w:r>
    </w:p>
    <w:p w:rsidR="00386507" w:rsidRDefault="00386507" w:rsidP="00386507">
      <w:pPr>
        <w:pStyle w:val="wikip"/>
        <w:jc w:val="center"/>
      </w:pPr>
      <w:r>
        <w:rPr>
          <w:rStyle w:val="a8"/>
        </w:rPr>
        <w:t>1. Общие положения</w:t>
      </w:r>
    </w:p>
    <w:p w:rsidR="00386507" w:rsidRDefault="00386507" w:rsidP="00386507">
      <w:pPr>
        <w:jc w:val="both"/>
      </w:pPr>
      <w:r>
        <w:tab/>
        <w:t>1. Предметом регулирования Административного регламента являются отношения, возникающие при предоставлении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(далее – административный регламент).</w:t>
      </w:r>
    </w:p>
    <w:p w:rsidR="00386507" w:rsidRDefault="00386507" w:rsidP="00386507">
      <w:pPr>
        <w:ind w:firstLine="720"/>
        <w:jc w:val="both"/>
      </w:pPr>
      <w:r>
        <w:t>2. Получателями муниципальной услуги (далее - Заявители) являются физические лица.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386507" w:rsidRPr="00A54A61" w:rsidRDefault="00E7519B" w:rsidP="00A54A61">
      <w:pPr>
        <w:jc w:val="both"/>
        <w:rPr>
          <w:b/>
          <w:bCs/>
        </w:rPr>
      </w:pPr>
      <w:r>
        <w:t xml:space="preserve">          3.</w:t>
      </w:r>
      <w:r w:rsidR="00386507">
        <w:t xml:space="preserve">Наименование органа, предоставляющего муниципальную услугу </w:t>
      </w:r>
      <w:r w:rsidR="00A54A61" w:rsidRPr="00A54A61">
        <w:t>«Предоставление освободившихся жилых помещений в коммунальной квартире проживающим в этой квартире нанимателям и (или) собственникам»</w:t>
      </w:r>
      <w:r w:rsidR="00A54A61">
        <w:rPr>
          <w:rStyle w:val="a8"/>
        </w:rPr>
        <w:t xml:space="preserve"> - </w:t>
      </w:r>
      <w:r w:rsidR="00386507">
        <w:rPr>
          <w:bCs/>
        </w:rPr>
        <w:t xml:space="preserve">Администрация </w:t>
      </w:r>
      <w:r w:rsidR="00A54A61">
        <w:rPr>
          <w:bCs/>
        </w:rPr>
        <w:t>Широковского</w:t>
      </w:r>
      <w:r w:rsidR="00386507">
        <w:rPr>
          <w:bCs/>
        </w:rPr>
        <w:t xml:space="preserve"> </w:t>
      </w:r>
      <w:r w:rsidR="00A54A61">
        <w:rPr>
          <w:bCs/>
        </w:rPr>
        <w:t>сельского</w:t>
      </w:r>
      <w:r w:rsidR="00386507">
        <w:rPr>
          <w:bCs/>
        </w:rPr>
        <w:t xml:space="preserve"> поселения </w:t>
      </w:r>
      <w:r w:rsidR="00A54A61">
        <w:rPr>
          <w:bCs/>
        </w:rPr>
        <w:t xml:space="preserve"> Фурмановского </w:t>
      </w:r>
      <w:r w:rsidR="00386507">
        <w:rPr>
          <w:bCs/>
        </w:rPr>
        <w:t>муниципального района Ивановской области.</w:t>
      </w:r>
    </w:p>
    <w:p w:rsidR="00386507" w:rsidRDefault="00386507" w:rsidP="00386507">
      <w:pPr>
        <w:ind w:firstLine="720"/>
        <w:jc w:val="both"/>
      </w:pPr>
      <w:r>
        <w:t xml:space="preserve">Информирование о </w:t>
      </w:r>
      <w:r w:rsidR="00A54A61">
        <w:t>порядке предоставления муниципальной услуги осуществляется администрацией</w:t>
      </w:r>
      <w:r>
        <w:t xml:space="preserve"> </w:t>
      </w:r>
      <w:r w:rsidR="00A54A61">
        <w:t>Широковского</w:t>
      </w:r>
      <w:r>
        <w:t xml:space="preserve"> </w:t>
      </w:r>
      <w:r w:rsidR="00A54A61">
        <w:t>сельского</w:t>
      </w:r>
      <w:r>
        <w:t xml:space="preserve"> поселения </w:t>
      </w:r>
      <w:r w:rsidR="00A54A61">
        <w:t>Фурмановского</w:t>
      </w:r>
      <w:r>
        <w:t xml:space="preserve"> муниципального района Ивановской области с использованием средств почтовой, телефонной связи, электронного информирования, публикаций в средствах массовой информации.</w:t>
      </w:r>
    </w:p>
    <w:p w:rsidR="00386507" w:rsidRDefault="00386507" w:rsidP="00386507">
      <w:pPr>
        <w:ind w:firstLine="708"/>
        <w:jc w:val="both"/>
      </w:pPr>
      <w:r>
        <w:t>Индивидуальное устное консультирование каждо</w:t>
      </w:r>
      <w:r w:rsidR="00A54A61">
        <w:t>го заявителя специалистом администрации</w:t>
      </w:r>
      <w:r>
        <w:t xml:space="preserve"> не может превышать 20 минут. Время ожидания заявителя при индивидуальном устном консультировании не мож</w:t>
      </w:r>
      <w:r w:rsidR="00A54A61">
        <w:t>ет превышать 25 минут. В случае</w:t>
      </w:r>
      <w:proofErr w:type="gramStart"/>
      <w:r w:rsidR="00A54A61">
        <w:t>,</w:t>
      </w:r>
      <w:proofErr w:type="gramEnd"/>
      <w:r>
        <w:t xml:space="preserve"> если для подготовки ответа требуется продолжи</w:t>
      </w:r>
      <w:r w:rsidR="00A54A61">
        <w:t>тельное время, специалист администрации</w:t>
      </w:r>
      <w:r>
        <w:t>,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386507" w:rsidRDefault="00386507" w:rsidP="00386507">
      <w:pPr>
        <w:ind w:firstLine="708"/>
        <w:jc w:val="both"/>
      </w:pPr>
      <w:r>
        <w:t>Индивидуальное консультирование по телефону: специалист должен корректно и внимательно относиться к заинтересованным лицам, не унижая их чести и достоинства. Время разговора не должно превышать 10 минут.</w:t>
      </w:r>
    </w:p>
    <w:p w:rsidR="00386507" w:rsidRDefault="00386507" w:rsidP="00386507">
      <w:pPr>
        <w:ind w:firstLine="720"/>
        <w:jc w:val="both"/>
      </w:pPr>
      <w:r>
        <w:t>Оказание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 составляет – 30 дней.</w:t>
      </w:r>
    </w:p>
    <w:p w:rsidR="00386507" w:rsidRDefault="00386507" w:rsidP="00386507">
      <w:pPr>
        <w:ind w:firstLine="720"/>
        <w:jc w:val="both"/>
      </w:pPr>
      <w:r>
        <w:t xml:space="preserve">4. Местонахождение администрации </w:t>
      </w:r>
      <w:r w:rsidR="00A54A61">
        <w:t>Широковского</w:t>
      </w:r>
      <w:r>
        <w:t xml:space="preserve"> </w:t>
      </w:r>
      <w:r w:rsidR="00A54A61">
        <w:t>сельского</w:t>
      </w:r>
      <w:r>
        <w:t xml:space="preserve"> поселения </w:t>
      </w:r>
      <w:r w:rsidR="00A54A61">
        <w:t>Фурмановского</w:t>
      </w:r>
      <w:r>
        <w:t xml:space="preserve"> муниципального района Ивановской области:</w:t>
      </w:r>
    </w:p>
    <w:p w:rsidR="00386507" w:rsidRDefault="00386507" w:rsidP="00386507">
      <w:pPr>
        <w:ind w:firstLine="720"/>
        <w:jc w:val="both"/>
      </w:pPr>
      <w:r>
        <w:t>Адрес</w:t>
      </w:r>
      <w:r w:rsidR="00A54A61">
        <w:t>: 155520, Ивановская область,</w:t>
      </w:r>
      <w:r>
        <w:t xml:space="preserve"> Фурманов</w:t>
      </w:r>
      <w:r w:rsidR="00A54A61">
        <w:t xml:space="preserve">ский район, с. </w:t>
      </w:r>
      <w:proofErr w:type="spellStart"/>
      <w:r w:rsidR="00A54A61">
        <w:t>Широково</w:t>
      </w:r>
      <w:proofErr w:type="spellEnd"/>
      <w:r w:rsidR="00A54A61">
        <w:t>, дом 40</w:t>
      </w:r>
      <w:r>
        <w:t xml:space="preserve">, телефон администрации </w:t>
      </w:r>
      <w:r w:rsidR="00A54A61">
        <w:t>Широковского</w:t>
      </w:r>
      <w:r>
        <w:t xml:space="preserve"> </w:t>
      </w:r>
      <w:r w:rsidR="00A54A61">
        <w:t>сельского</w:t>
      </w:r>
      <w:r>
        <w:t xml:space="preserve"> поселения </w:t>
      </w:r>
      <w:r w:rsidR="00A54A61">
        <w:t>Фурмановского</w:t>
      </w:r>
      <w:r>
        <w:t xml:space="preserve"> муниципального района Ивано</w:t>
      </w:r>
      <w:r w:rsidR="00A54A61">
        <w:t>вской области: (8 49341) 95-134; факс: (8 49341) 95-134</w:t>
      </w:r>
      <w:r>
        <w:t>.</w:t>
      </w:r>
    </w:p>
    <w:p w:rsidR="00A54A61" w:rsidRPr="00A54A61" w:rsidRDefault="00A54A61" w:rsidP="00A54A61">
      <w:pPr>
        <w:ind w:firstLine="708"/>
        <w:jc w:val="both"/>
      </w:pPr>
      <w:r>
        <w:t>Адрес электронной почты</w:t>
      </w:r>
      <w:r w:rsidRPr="00A54A61">
        <w:t xml:space="preserve">:  </w:t>
      </w:r>
      <w:r w:rsidRPr="00A54A61">
        <w:rPr>
          <w:lang w:val="en-US"/>
        </w:rPr>
        <w:t>shirokovo</w:t>
      </w:r>
      <w:r w:rsidRPr="00A54A61">
        <w:t xml:space="preserve"> @</w:t>
      </w:r>
      <w:r w:rsidRPr="00A54A61">
        <w:rPr>
          <w:lang w:val="en-US"/>
        </w:rPr>
        <w:t>bk</w:t>
      </w:r>
      <w:r w:rsidRPr="00A54A61">
        <w:t>.</w:t>
      </w:r>
      <w:r w:rsidRPr="00A54A61">
        <w:rPr>
          <w:lang w:val="en-US"/>
        </w:rPr>
        <w:t>ru</w:t>
      </w:r>
    </w:p>
    <w:p w:rsidR="00386507" w:rsidRDefault="001C51A3" w:rsidP="001C51A3">
      <w:r>
        <w:t xml:space="preserve">           5</w:t>
      </w:r>
      <w:r w:rsidR="00386507">
        <w:t xml:space="preserve">. </w:t>
      </w:r>
      <w:r>
        <w:t>График приема граждан</w:t>
      </w:r>
      <w:r w:rsidR="00386507">
        <w:t>:</w:t>
      </w:r>
    </w:p>
    <w:p w:rsidR="00386507" w:rsidRDefault="00386507" w:rsidP="00386507">
      <w:pPr>
        <w:ind w:firstLine="720"/>
      </w:pPr>
    </w:p>
    <w:tbl>
      <w:tblPr>
        <w:tblW w:w="0" w:type="auto"/>
        <w:tblCellSpacing w:w="0" w:type="dxa"/>
        <w:tblCellMar>
          <w:left w:w="0" w:type="dxa"/>
          <w:right w:w="0" w:type="dxa"/>
        </w:tblCellMar>
        <w:tblLook w:val="04A0" w:firstRow="1" w:lastRow="0" w:firstColumn="1" w:lastColumn="0" w:noHBand="0" w:noVBand="1"/>
      </w:tblPr>
      <w:tblGrid>
        <w:gridCol w:w="3076"/>
        <w:gridCol w:w="3077"/>
      </w:tblGrid>
      <w:tr w:rsidR="00386507" w:rsidTr="00386507">
        <w:trPr>
          <w:tblCellSpacing w:w="0" w:type="dxa"/>
        </w:trPr>
        <w:tc>
          <w:tcPr>
            <w:tcW w:w="3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r>
              <w:lastRenderedPageBreak/>
              <w:t>День недели</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507" w:rsidRDefault="00386507">
            <w:r>
              <w:t>Время приёма</w:t>
            </w:r>
          </w:p>
        </w:tc>
      </w:tr>
      <w:tr w:rsidR="00386507" w:rsidTr="00386507">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r>
              <w:t>Понедельник</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r>
              <w:t>с 9.00 до 12.00</w:t>
            </w:r>
          </w:p>
        </w:tc>
      </w:tr>
      <w:tr w:rsidR="00386507" w:rsidTr="00386507">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r>
              <w:t>Вторник</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r>
              <w:t>с 9.00 до 12.00</w:t>
            </w:r>
          </w:p>
        </w:tc>
      </w:tr>
      <w:tr w:rsidR="001C51A3" w:rsidTr="00386507">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51A3" w:rsidRDefault="001C51A3">
            <w:r>
              <w:t>Среда</w:t>
            </w:r>
          </w:p>
        </w:tc>
        <w:tc>
          <w:tcPr>
            <w:tcW w:w="3077" w:type="dxa"/>
            <w:tcBorders>
              <w:top w:val="nil"/>
              <w:left w:val="nil"/>
              <w:bottom w:val="single" w:sz="8" w:space="0" w:color="auto"/>
              <w:right w:val="single" w:sz="8" w:space="0" w:color="auto"/>
            </w:tcBorders>
            <w:tcMar>
              <w:top w:w="0" w:type="dxa"/>
              <w:left w:w="108" w:type="dxa"/>
              <w:bottom w:w="0" w:type="dxa"/>
              <w:right w:w="108" w:type="dxa"/>
            </w:tcMar>
          </w:tcPr>
          <w:p w:rsidR="001C51A3" w:rsidRDefault="001C51A3">
            <w:r>
              <w:t>с 9.00 до 12.00</w:t>
            </w:r>
          </w:p>
        </w:tc>
      </w:tr>
      <w:tr w:rsidR="001C51A3" w:rsidTr="00386507">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51A3" w:rsidRDefault="001C51A3">
            <w:r>
              <w:t>Четверг</w:t>
            </w:r>
          </w:p>
        </w:tc>
        <w:tc>
          <w:tcPr>
            <w:tcW w:w="3077" w:type="dxa"/>
            <w:tcBorders>
              <w:top w:val="nil"/>
              <w:left w:val="nil"/>
              <w:bottom w:val="single" w:sz="8" w:space="0" w:color="auto"/>
              <w:right w:val="single" w:sz="8" w:space="0" w:color="auto"/>
            </w:tcBorders>
            <w:tcMar>
              <w:top w:w="0" w:type="dxa"/>
              <w:left w:w="108" w:type="dxa"/>
              <w:bottom w:w="0" w:type="dxa"/>
              <w:right w:w="108" w:type="dxa"/>
            </w:tcMar>
          </w:tcPr>
          <w:p w:rsidR="001C51A3" w:rsidRDefault="001C51A3">
            <w:r>
              <w:t>с 9.00 до 12.00</w:t>
            </w:r>
          </w:p>
        </w:tc>
      </w:tr>
    </w:tbl>
    <w:p w:rsidR="00386507" w:rsidRDefault="00386507" w:rsidP="00386507">
      <w:pPr>
        <w:ind w:firstLine="720"/>
        <w:jc w:val="both"/>
      </w:pPr>
    </w:p>
    <w:p w:rsidR="00386507" w:rsidRDefault="00E7519B" w:rsidP="00386507">
      <w:pPr>
        <w:ind w:firstLine="720"/>
        <w:jc w:val="both"/>
      </w:pPr>
      <w:r>
        <w:t>6</w:t>
      </w:r>
      <w:r w:rsidR="00386507">
        <w:t xml:space="preserve">. Требуется участие МКУ «Многофункциональный центр предоставления государственных и муниципальных услуг», </w:t>
      </w:r>
      <w:r>
        <w:t xml:space="preserve"> </w:t>
      </w:r>
      <w:proofErr w:type="spellStart"/>
      <w:r w:rsidR="00386507">
        <w:t>Росреестр</w:t>
      </w:r>
      <w:proofErr w:type="spellEnd"/>
      <w:r w:rsidR="00386507">
        <w:t>, в предоставлении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w:t>
      </w:r>
    </w:p>
    <w:p w:rsidR="00386507" w:rsidRDefault="00E7519B" w:rsidP="00386507">
      <w:pPr>
        <w:ind w:firstLine="720"/>
        <w:jc w:val="both"/>
      </w:pPr>
      <w:r>
        <w:t>7</w:t>
      </w:r>
      <w:r w:rsidR="00386507">
        <w:t>. Порядок получения информации заявителями по вопросам предоставления муниципальной услуги.</w:t>
      </w:r>
    </w:p>
    <w:p w:rsidR="00386507" w:rsidRDefault="00386507" w:rsidP="00386507">
      <w:pPr>
        <w:ind w:firstLine="720"/>
        <w:jc w:val="both"/>
      </w:pPr>
      <w:r>
        <w:t>Информирование о предоставлении муниципальной услуги ос</w:t>
      </w:r>
      <w:r w:rsidR="00E7519B">
        <w:t>уществляется специалистом администрации</w:t>
      </w:r>
      <w:r>
        <w:t>, ответственным за предоставление муниципальной услуги.</w:t>
      </w:r>
    </w:p>
    <w:p w:rsidR="00386507" w:rsidRDefault="00386507" w:rsidP="00386507">
      <w:pPr>
        <w:ind w:firstLine="720"/>
        <w:jc w:val="both"/>
      </w:pPr>
      <w:r>
        <w:t>Специалист, ответственный за предоставление муниципальной услуги, осуществляет информирование по следующим направлениям:</w:t>
      </w:r>
    </w:p>
    <w:p w:rsidR="00386507" w:rsidRDefault="00386507" w:rsidP="00386507">
      <w:pPr>
        <w:ind w:firstLine="720"/>
        <w:jc w:val="both"/>
      </w:pPr>
      <w:r>
        <w:t>- о местонахождении и графике работы администрации;</w:t>
      </w:r>
    </w:p>
    <w:p w:rsidR="00386507" w:rsidRDefault="00386507" w:rsidP="00386507">
      <w:pPr>
        <w:ind w:firstLine="720"/>
        <w:jc w:val="both"/>
      </w:pPr>
      <w:r>
        <w:t>- о справочных номерах телефонов администрации;</w:t>
      </w:r>
    </w:p>
    <w:p w:rsidR="00386507" w:rsidRDefault="00386507" w:rsidP="00386507">
      <w:pPr>
        <w:ind w:firstLine="720"/>
        <w:jc w:val="both"/>
      </w:pPr>
      <w:r>
        <w:t>- об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386507" w:rsidRDefault="00386507" w:rsidP="00386507">
      <w:pPr>
        <w:ind w:firstLine="720"/>
        <w:jc w:val="both"/>
      </w:pPr>
      <w:r>
        <w:t>- о порядке получения информации заявителями по вопросам предоставления муниципальной услуги, в том числе о ходе ее предоставления;</w:t>
      </w:r>
    </w:p>
    <w:p w:rsidR="00386507" w:rsidRDefault="00386507" w:rsidP="00386507">
      <w:pPr>
        <w:ind w:firstLine="720"/>
        <w:jc w:val="both"/>
      </w:pPr>
      <w:r>
        <w:t>- о порядке, форме и месте размещения информации.</w:t>
      </w:r>
    </w:p>
    <w:p w:rsidR="00386507" w:rsidRDefault="00386507" w:rsidP="00386507">
      <w:pPr>
        <w:ind w:firstLine="720"/>
        <w:jc w:val="both"/>
      </w:pPr>
      <w:r>
        <w:t>Основными требованиями к консультации являются:</w:t>
      </w:r>
    </w:p>
    <w:p w:rsidR="00386507" w:rsidRDefault="00386507" w:rsidP="00386507">
      <w:pPr>
        <w:ind w:firstLine="720"/>
        <w:jc w:val="both"/>
      </w:pPr>
      <w:r>
        <w:t>- полнота, актуальность и достоверность информации о порядке предоставления муниципальной услуги;</w:t>
      </w:r>
    </w:p>
    <w:p w:rsidR="00386507" w:rsidRDefault="00386507" w:rsidP="00386507">
      <w:pPr>
        <w:ind w:firstLine="720"/>
        <w:jc w:val="both"/>
      </w:pPr>
      <w:r>
        <w:t>- своевременность;</w:t>
      </w:r>
    </w:p>
    <w:p w:rsidR="00386507" w:rsidRDefault="00386507" w:rsidP="00386507">
      <w:pPr>
        <w:ind w:firstLine="720"/>
        <w:jc w:val="both"/>
      </w:pPr>
      <w:r>
        <w:t>- четкость в изложении материала;</w:t>
      </w:r>
    </w:p>
    <w:p w:rsidR="00386507" w:rsidRDefault="00386507" w:rsidP="00386507">
      <w:pPr>
        <w:ind w:firstLine="720"/>
        <w:jc w:val="both"/>
      </w:pPr>
      <w:r>
        <w:t>- наглядность форм подачи материала;</w:t>
      </w:r>
    </w:p>
    <w:p w:rsidR="00386507" w:rsidRDefault="00386507" w:rsidP="00386507">
      <w:pPr>
        <w:ind w:firstLine="720"/>
        <w:jc w:val="both"/>
      </w:pPr>
      <w:r>
        <w:t>- удобство и доступность.</w:t>
      </w:r>
    </w:p>
    <w:p w:rsidR="00386507" w:rsidRDefault="00386507" w:rsidP="00386507">
      <w:pPr>
        <w:ind w:firstLine="720"/>
        <w:jc w:val="both"/>
      </w:pPr>
      <w:r>
        <w:t>Время получения ответа при индивидуальном устном консультировании не должно превышать 20 минут.</w:t>
      </w:r>
    </w:p>
    <w:p w:rsidR="00386507" w:rsidRDefault="00E7519B" w:rsidP="00386507">
      <w:pPr>
        <w:ind w:firstLine="720"/>
        <w:jc w:val="both"/>
      </w:pPr>
      <w:r>
        <w:t>8</w:t>
      </w:r>
      <w:r w:rsidR="00386507">
        <w:t>. Информирование заявителей о предоставлении муниципальной услуги и ходе предоставления муниципальной услуги осуществляется в форме:</w:t>
      </w:r>
    </w:p>
    <w:p w:rsidR="00386507" w:rsidRDefault="00386507" w:rsidP="00386507">
      <w:pPr>
        <w:ind w:firstLine="708"/>
        <w:jc w:val="both"/>
      </w:pPr>
      <w:r>
        <w:t xml:space="preserve">- непосредственного общения с заявителем (при личном обращении либо по </w:t>
      </w:r>
      <w:r w:rsidR="00E7519B">
        <w:t>телефону) со специалистом администрации</w:t>
      </w:r>
      <w:r>
        <w:t>, ответственным за предоставление муниципальной услуги;</w:t>
      </w:r>
    </w:p>
    <w:p w:rsidR="00386507" w:rsidRDefault="00386507" w:rsidP="00386507">
      <w:pPr>
        <w:ind w:firstLine="720"/>
        <w:jc w:val="both"/>
      </w:pPr>
      <w:r>
        <w:t>-взаимодействия должностного лица, ответственного за предоставление муниципальной услуги, с заявителями по почте, электронной почте.</w:t>
      </w:r>
    </w:p>
    <w:p w:rsidR="00386507" w:rsidRDefault="00386507" w:rsidP="00386507">
      <w:pPr>
        <w:jc w:val="both"/>
      </w:pPr>
    </w:p>
    <w:p w:rsidR="00386507" w:rsidRDefault="00386507" w:rsidP="00386507">
      <w:pPr>
        <w:ind w:firstLine="720"/>
        <w:jc w:val="center"/>
        <w:rPr>
          <w:b/>
        </w:rPr>
      </w:pPr>
      <w:r>
        <w:rPr>
          <w:b/>
        </w:rPr>
        <w:t>II. Стандарт предоставления муниципальной услуги</w:t>
      </w:r>
    </w:p>
    <w:p w:rsidR="00386507" w:rsidRDefault="00386507" w:rsidP="00386507">
      <w:pPr>
        <w:ind w:firstLine="720"/>
      </w:pPr>
    </w:p>
    <w:p w:rsidR="00386507" w:rsidRDefault="00386507" w:rsidP="00386507">
      <w:pPr>
        <w:ind w:firstLine="720"/>
        <w:jc w:val="both"/>
      </w:pPr>
      <w:r>
        <w:t>10. Наименование муниципальной услуги: «Предоставление освободившихся жилых помещений в коммунальной квартире проживающим в этой квартире нанимателям и (или) собственникам».</w:t>
      </w:r>
    </w:p>
    <w:p w:rsidR="00386507" w:rsidRDefault="00386507" w:rsidP="00386507">
      <w:pPr>
        <w:ind w:firstLine="720"/>
        <w:jc w:val="both"/>
      </w:pPr>
      <w:r>
        <w:t>11. Муниципальную услу</w:t>
      </w:r>
      <w:r w:rsidR="00E7519B">
        <w:t>гу предоставляет специалист</w:t>
      </w:r>
      <w:r>
        <w:t xml:space="preserve"> администрации </w:t>
      </w:r>
      <w:r w:rsidR="00A54A61">
        <w:t>Широковского</w:t>
      </w:r>
      <w:r>
        <w:t xml:space="preserve"> </w:t>
      </w:r>
      <w:r w:rsidR="00A54A61">
        <w:t>сельского</w:t>
      </w:r>
      <w:r>
        <w:t xml:space="preserve"> поселения </w:t>
      </w:r>
      <w:r w:rsidR="00E7519B">
        <w:t xml:space="preserve"> Фурмановского</w:t>
      </w:r>
      <w:r>
        <w:t xml:space="preserve"> муниципального района.</w:t>
      </w:r>
    </w:p>
    <w:p w:rsidR="00386507" w:rsidRDefault="00386507" w:rsidP="00386507">
      <w:pPr>
        <w:ind w:firstLine="720"/>
        <w:jc w:val="both"/>
      </w:pPr>
      <w:r>
        <w:t>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w:t>
      </w:r>
    </w:p>
    <w:p w:rsidR="00386507" w:rsidRDefault="00386507" w:rsidP="00386507">
      <w:pPr>
        <w:ind w:firstLine="720"/>
        <w:jc w:val="both"/>
      </w:pPr>
      <w:r>
        <w:t>12. Результатом предоставления муниципальной услуги является:</w:t>
      </w:r>
    </w:p>
    <w:p w:rsidR="00386507" w:rsidRDefault="00386507" w:rsidP="00386507">
      <w:pPr>
        <w:ind w:firstLine="720"/>
        <w:jc w:val="both"/>
      </w:pPr>
      <w:r>
        <w:lastRenderedPageBreak/>
        <w:t>- предоставление освободившегося жилого помещения в коммунальной квартире муниципального жилищного фонда по договору социального найма, проживающим в этой квартире нанимателям и (или) собственникам;</w:t>
      </w:r>
    </w:p>
    <w:p w:rsidR="00386507" w:rsidRDefault="00386507" w:rsidP="00386507">
      <w:pPr>
        <w:ind w:firstLine="720"/>
        <w:jc w:val="both"/>
      </w:pPr>
      <w:r>
        <w:t>- оформление и выдача уведомления об отказе в предоставлении освободившегося жилого помещения в коммунальной квартире муниципального жилищного фонда по договору социального найма.</w:t>
      </w:r>
    </w:p>
    <w:p w:rsidR="00386507" w:rsidRDefault="00386507" w:rsidP="00386507">
      <w:pPr>
        <w:ind w:firstLine="720"/>
        <w:jc w:val="both"/>
      </w:pPr>
      <w:r>
        <w:t>13. Перечень нормативных правовых актов, регулирующих отношения, возникающие в связи с предоставлением муниципальной услуги:</w:t>
      </w:r>
    </w:p>
    <w:p w:rsidR="00386507" w:rsidRDefault="00386507" w:rsidP="00386507">
      <w:pPr>
        <w:ind w:firstLine="720"/>
        <w:jc w:val="both"/>
      </w:pPr>
      <w:r>
        <w:t>- Конституция Российской Федерации;</w:t>
      </w:r>
    </w:p>
    <w:p w:rsidR="00386507" w:rsidRDefault="00386507" w:rsidP="00386507">
      <w:pPr>
        <w:ind w:firstLine="720"/>
        <w:jc w:val="both"/>
      </w:pPr>
      <w:r>
        <w:t xml:space="preserve">- Федеральный закон от 06.10.2003 № 131-ФЗ «Об общих принципах организации местного самоуправления в Российской Федерации»; </w:t>
      </w:r>
    </w:p>
    <w:p w:rsidR="00386507" w:rsidRDefault="00386507" w:rsidP="00386507">
      <w:pPr>
        <w:ind w:firstLine="720"/>
        <w:jc w:val="both"/>
      </w:pPr>
      <w:r>
        <w:t>- Федеральный закон от 02.05.2006 № 59-ФЗ «О порядке рассмотрения обращений граждан Российской Федерации»;</w:t>
      </w:r>
    </w:p>
    <w:p w:rsidR="00386507" w:rsidRDefault="00386507" w:rsidP="00386507">
      <w:pPr>
        <w:ind w:firstLine="720"/>
        <w:jc w:val="both"/>
      </w:pPr>
      <w:r>
        <w:t>- Федеральный закон от 27.07.2010 № 210-ФЗ «Об организации предоставления государственных и муниципальных услуг»;</w:t>
      </w:r>
    </w:p>
    <w:p w:rsidR="00386507" w:rsidRDefault="00386507" w:rsidP="00386507">
      <w:pPr>
        <w:ind w:firstLine="720"/>
        <w:jc w:val="both"/>
      </w:pPr>
      <w:r>
        <w:t>- Гражданский кодекс Российской Федерации;</w:t>
      </w:r>
    </w:p>
    <w:p w:rsidR="00386507" w:rsidRDefault="00386507" w:rsidP="00386507">
      <w:pPr>
        <w:ind w:firstLine="720"/>
      </w:pPr>
      <w:r>
        <w:t>- Жилищный кодекс Российской Федерации;</w:t>
      </w:r>
    </w:p>
    <w:p w:rsidR="00386507" w:rsidRDefault="00386507" w:rsidP="00386507">
      <w:pPr>
        <w:ind w:firstLine="720"/>
        <w:jc w:val="both"/>
      </w:pPr>
      <w:r>
        <w:t>- Постановление Правительства РФ от 21.05.2005 года №</w:t>
      </w:r>
      <w:r w:rsidR="00E7519B">
        <w:t xml:space="preserve"> </w:t>
      </w:r>
      <w:r>
        <w:t xml:space="preserve">315 «Об утверждении типового договора социального найма»; </w:t>
      </w:r>
    </w:p>
    <w:p w:rsidR="00386507" w:rsidRDefault="00E7519B" w:rsidP="00386507">
      <w:pPr>
        <w:ind w:firstLine="720"/>
        <w:jc w:val="both"/>
      </w:pPr>
      <w:r>
        <w:t>-</w:t>
      </w:r>
      <w:r w:rsidR="00386507">
        <w:t xml:space="preserve">Устав муниципального образования </w:t>
      </w:r>
      <w:r w:rsidR="00A54A61">
        <w:t>Широковского</w:t>
      </w:r>
      <w:r w:rsidR="00386507">
        <w:t xml:space="preserve"> </w:t>
      </w:r>
      <w:r w:rsidR="00A54A61">
        <w:t>сельского</w:t>
      </w:r>
      <w:r w:rsidR="00386507">
        <w:t xml:space="preserve"> поселения </w:t>
      </w:r>
      <w:r>
        <w:t xml:space="preserve">Фурмановского </w:t>
      </w:r>
      <w:r w:rsidR="00386507">
        <w:t>муниципального района Ивановской области.</w:t>
      </w:r>
    </w:p>
    <w:p w:rsidR="00386507" w:rsidRDefault="00386507" w:rsidP="00386507">
      <w:pPr>
        <w:ind w:firstLine="720"/>
        <w:jc w:val="both"/>
      </w:pPr>
      <w:r>
        <w:t xml:space="preserve">14. При обращении в администрацию к заявлению (приложение 1 к настоящему административному регламенту) о предоставлении </w:t>
      </w:r>
      <w:r>
        <w:rPr>
          <w:bCs/>
        </w:rPr>
        <w:t xml:space="preserve">жилых помещений </w:t>
      </w:r>
      <w:r>
        <w:t>в коммунальной квартире муниципального жилищного фонда на основании</w:t>
      </w:r>
      <w:r>
        <w:rPr>
          <w:bCs/>
        </w:rPr>
        <w:t xml:space="preserve"> договора социального найма </w:t>
      </w:r>
      <w:r>
        <w:t>прилагаются следующие документы:</w:t>
      </w:r>
    </w:p>
    <w:p w:rsidR="00386507" w:rsidRDefault="00386507" w:rsidP="00386507">
      <w:pPr>
        <w:ind w:firstLine="720"/>
        <w:jc w:val="both"/>
      </w:pPr>
      <w:r>
        <w:t>- копии документов, удостоверяющих личность граждан заявителей (паспорт, свидетельство о рождении, с предъявлением оригинала, если копия нотариально не заверена);</w:t>
      </w:r>
    </w:p>
    <w:p w:rsidR="00386507" w:rsidRDefault="00386507" w:rsidP="00386507">
      <w:pPr>
        <w:ind w:firstLine="720"/>
        <w:jc w:val="both"/>
      </w:pPr>
      <w:r>
        <w:t>- заявление гражданина о з</w:t>
      </w:r>
      <w:r>
        <w:rPr>
          <w:bCs/>
        </w:rPr>
        <w:t xml:space="preserve">аключении договора социального найма жилых помещений </w:t>
      </w:r>
      <w:r>
        <w:t>в коммунальной квартире муниципального жилищного фонда;</w:t>
      </w:r>
    </w:p>
    <w:p w:rsidR="00386507" w:rsidRDefault="00386507" w:rsidP="00386507">
      <w:pPr>
        <w:ind w:firstLine="720"/>
        <w:jc w:val="both"/>
      </w:pPr>
      <w:r>
        <w:t xml:space="preserve">- </w:t>
      </w:r>
      <w:proofErr w:type="gramStart"/>
      <w:r>
        <w:t>документы</w:t>
      </w:r>
      <w:proofErr w:type="gramEnd"/>
      <w:r>
        <w:t xml:space="preserve"> </w:t>
      </w:r>
      <w:r w:rsidR="00E7519B">
        <w:t xml:space="preserve"> </w:t>
      </w:r>
      <w:r>
        <w:t>подтверждающие состав семьи и родственные отношения нанимателя, а именно: свидетельство о рождении, свидетельство о заключении брака (документы, подтверждающие родственные отношения членов семьи по отношению к заявителю, судебное решение о признании членом семьи заявителя;</w:t>
      </w:r>
    </w:p>
    <w:p w:rsidR="00386507" w:rsidRDefault="00386507" w:rsidP="00386507">
      <w:pPr>
        <w:ind w:firstLine="720"/>
        <w:jc w:val="both"/>
      </w:pPr>
      <w:r>
        <w:t xml:space="preserve">- протокол (выписка из протокола) заседания жилищной комиссии при администрации </w:t>
      </w:r>
      <w:r w:rsidR="00A54A61">
        <w:t>Широковского</w:t>
      </w:r>
      <w:r>
        <w:t xml:space="preserve"> </w:t>
      </w:r>
      <w:r w:rsidR="00A54A61">
        <w:t>сельского</w:t>
      </w:r>
      <w:r>
        <w:t xml:space="preserve"> поселения.</w:t>
      </w:r>
    </w:p>
    <w:p w:rsidR="00386507" w:rsidRDefault="00386507" w:rsidP="00386507">
      <w:pPr>
        <w:ind w:firstLine="720"/>
        <w:jc w:val="both"/>
      </w:pPr>
      <w:r>
        <w:t>- доверенность, оформленная в установленном порядке (в случае представления интересов Заявителя уполномоченным лицом).</w:t>
      </w:r>
    </w:p>
    <w:p w:rsidR="00386507" w:rsidRDefault="00386507" w:rsidP="00386507">
      <w:pPr>
        <w:ind w:firstLine="720"/>
        <w:jc w:val="both"/>
      </w:pPr>
      <w:r>
        <w:t>15. Специалист не вправе требовать от заявителя документы,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507" w:rsidRDefault="00386507" w:rsidP="00386507">
      <w:pPr>
        <w:ind w:firstLine="720"/>
        <w:jc w:val="both"/>
      </w:pPr>
      <w:r>
        <w:t>16. Основания для отказа в приеме документов отсутствуют.</w:t>
      </w:r>
    </w:p>
    <w:p w:rsidR="00386507" w:rsidRDefault="00386507" w:rsidP="00386507">
      <w:pPr>
        <w:ind w:firstLine="720"/>
        <w:jc w:val="both"/>
      </w:pPr>
      <w:r>
        <w:t>17. Основания для отказа в з</w:t>
      </w:r>
      <w:r>
        <w:rPr>
          <w:bCs/>
        </w:rPr>
        <w:t>аключени</w:t>
      </w:r>
      <w:proofErr w:type="gramStart"/>
      <w:r>
        <w:rPr>
          <w:bCs/>
        </w:rPr>
        <w:t>и</w:t>
      </w:r>
      <w:proofErr w:type="gramEnd"/>
      <w:r>
        <w:rPr>
          <w:bCs/>
        </w:rPr>
        <w:t xml:space="preserve"> договора найма жилых помещений жилых помещений </w:t>
      </w:r>
      <w:r>
        <w:t>в коммунальной квартире муниципального жилищного фонда является непредставление документов, указанных в пункте 14 настоящего административного регламента.</w:t>
      </w:r>
    </w:p>
    <w:p w:rsidR="00386507" w:rsidRDefault="00386507" w:rsidP="00386507">
      <w:pPr>
        <w:ind w:firstLine="720"/>
        <w:jc w:val="both"/>
      </w:pPr>
      <w:r>
        <w:t>18. Перечень услуг:</w:t>
      </w:r>
    </w:p>
    <w:p w:rsidR="00386507" w:rsidRDefault="00386507" w:rsidP="00386507">
      <w:pPr>
        <w:ind w:firstLine="720"/>
        <w:jc w:val="both"/>
      </w:pPr>
      <w:r>
        <w:t>- выдача справки о составе семьи и занимаемой жилой площади (МКУ «Многофункциональный центр предоставления государственных и муниципальных услуг»;</w:t>
      </w:r>
    </w:p>
    <w:p w:rsidR="00386507" w:rsidRDefault="00386507" w:rsidP="00386507">
      <w:pPr>
        <w:ind w:firstLine="720"/>
        <w:jc w:val="both"/>
      </w:pPr>
      <w:r>
        <w:t>- выдача выписки из домовой книги</w:t>
      </w:r>
      <w:r w:rsidR="00E7519B">
        <w:t xml:space="preserve"> (поквартирной карточки, </w:t>
      </w:r>
      <w:proofErr w:type="spellStart"/>
      <w:r w:rsidR="00E7519B">
        <w:t>похозяйственной</w:t>
      </w:r>
      <w:proofErr w:type="spellEnd"/>
      <w:r w:rsidR="00E7519B">
        <w:t xml:space="preserve"> книги); </w:t>
      </w:r>
      <w:r>
        <w:t xml:space="preserve"> </w:t>
      </w:r>
    </w:p>
    <w:p w:rsidR="00386507" w:rsidRDefault="00386507" w:rsidP="00386507">
      <w:pPr>
        <w:ind w:firstLine="720"/>
      </w:pPr>
      <w:r>
        <w:lastRenderedPageBreak/>
        <w:t>19. Для заявителей предоставление муниципальной услуги является бесплатной.</w:t>
      </w:r>
    </w:p>
    <w:p w:rsidR="00726824" w:rsidRDefault="00386507" w:rsidP="00726824">
      <w:pPr>
        <w:ind w:firstLine="720"/>
        <w:jc w:val="both"/>
      </w:pPr>
      <w:r>
        <w:t xml:space="preserve">20. </w:t>
      </w:r>
      <w:r w:rsidR="00726824">
        <w:t xml:space="preserve">Заявление фиксируется в рамках системы «Делопроизводство»,  предназначенной для учёта, регистрации и </w:t>
      </w:r>
      <w:proofErr w:type="gramStart"/>
      <w:r w:rsidR="00726824">
        <w:t>контроля за</w:t>
      </w:r>
      <w:proofErr w:type="gramEnd"/>
      <w:r w:rsidR="00726824">
        <w:t xml:space="preserve"> прохождением и исполнением документов. Регистрация и учёт входящих документов производится путём внесения записи в журнал «Заявления и обращения граждан» специалистом администрации Широковского сельского поселения  Фурмановского муниципального района Ивановской области.</w:t>
      </w:r>
    </w:p>
    <w:p w:rsidR="00386507" w:rsidRDefault="00726824" w:rsidP="00726824">
      <w:r>
        <w:t xml:space="preserve">           </w:t>
      </w:r>
      <w:r w:rsidR="00386507">
        <w:t>21. Требование к помещениям, в которых предоставляется муниципальная услуга.</w:t>
      </w:r>
    </w:p>
    <w:p w:rsidR="00386507" w:rsidRDefault="00386507" w:rsidP="00386507">
      <w:pPr>
        <w:ind w:firstLine="708"/>
        <w:jc w:val="both"/>
      </w:pPr>
      <w:r>
        <w:t>Приём заявителей осуществляется в специально выделенных помещениях. Здание, в котором происходит информирование о предоставлении муниципальной услуги, должно быть оборудовано входом для доступа заявителей.</w:t>
      </w:r>
    </w:p>
    <w:p w:rsidR="00386507" w:rsidRDefault="00386507" w:rsidP="00386507">
      <w:pPr>
        <w:ind w:firstLine="708"/>
        <w:jc w:val="both"/>
      </w:pPr>
      <w:r>
        <w:t>Центральный вход в здание, где располагается сектор, должен быть оборудован информационной табличкой (вывеской), содержащей информацию о наименовании, месте нахождения, режиме работы.</w:t>
      </w:r>
    </w:p>
    <w:p w:rsidR="00386507" w:rsidRDefault="00386507" w:rsidP="00386507">
      <w:pPr>
        <w:ind w:firstLine="708"/>
        <w:jc w:val="both"/>
      </w:pPr>
      <w:r>
        <w:t>Прием заявителей осуществляется в кабинетах на рабочих местах специалистов, осуществляющих предоставление муниципальной услуги.</w:t>
      </w:r>
    </w:p>
    <w:p w:rsidR="00386507" w:rsidRDefault="00386507" w:rsidP="00386507">
      <w:pPr>
        <w:ind w:firstLine="708"/>
        <w:jc w:val="both"/>
      </w:pPr>
      <w:r>
        <w:t>Кабинеты приема заявителей должны быть оборудованы информационными табличками (вывесками) с указанием:</w:t>
      </w:r>
    </w:p>
    <w:p w:rsidR="00386507" w:rsidRDefault="00386507" w:rsidP="00386507">
      <w:pPr>
        <w:ind w:firstLine="708"/>
        <w:jc w:val="both"/>
      </w:pPr>
      <w:r>
        <w:t>- номера кабинета;</w:t>
      </w:r>
    </w:p>
    <w:p w:rsidR="00386507" w:rsidRDefault="00386507" w:rsidP="00386507">
      <w:pPr>
        <w:ind w:firstLine="720"/>
        <w:jc w:val="both"/>
      </w:pPr>
      <w:r>
        <w:t>- фамилии, имени, отчества и должности специалиста, осуществляющего исполнение муниципальной услуги.</w:t>
      </w:r>
    </w:p>
    <w:p w:rsidR="00386507" w:rsidRDefault="00386507" w:rsidP="00386507">
      <w:pPr>
        <w:ind w:firstLine="720"/>
        <w:jc w:val="both"/>
      </w:pPr>
      <w:r>
        <w:t>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386507" w:rsidRDefault="00386507" w:rsidP="00386507">
      <w:pPr>
        <w:ind w:firstLine="720"/>
        <w:jc w:val="both"/>
      </w:pPr>
      <w: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386507" w:rsidRDefault="00386507" w:rsidP="00386507">
      <w:pPr>
        <w:ind w:firstLine="720"/>
        <w:jc w:val="both"/>
      </w:pPr>
      <w:r>
        <w:t>Место ожидания предоставления муниципальной услуги оборудуется противопожарной системой и средствами пожаротушения, системой оповещения о возникновении чрезвычайной ситуации, информационным стендом, посадочными местами (стульями, кресельными секциями, скамьями), местами для заполнения документов (столами и т.д.). Количество мест ожидания определяется исходя из фактической нагрузки и возможностей для их размещения в здании. Место ожидания должно соответствовать комфортным условиям для заявителей и оптимальным усло</w:t>
      </w:r>
      <w:r w:rsidR="00726824">
        <w:t>виям работы специалистов</w:t>
      </w:r>
      <w:r>
        <w:t>. Информационный стенд должен быть оборудован карманами формата А-4. Тексты материалов печатаются удобным для чтения шрифтом (размер шрифта не менее № 14), без исправлений, наиболее важные места выделяются другим шрифтом. К информационному стенду должна быть обеспечена возможность свободного доступа граждан. На информационном стенде размещается следующая обязательная информация: режим работы органа, предоставляющего муниципальную услугу, номер кабинета, телефона, факса, адрес официального сайта, фамилии, имена, отчества и должности лиц, осуществляющих приём граждан, перечень документов и образцы заполнения.</w:t>
      </w:r>
    </w:p>
    <w:p w:rsidR="00386507" w:rsidRDefault="00386507" w:rsidP="00386507">
      <w:pPr>
        <w:ind w:firstLine="720"/>
        <w:jc w:val="both"/>
      </w:pPr>
      <w:r>
        <w:t xml:space="preserve">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386507" w:rsidRDefault="00386507" w:rsidP="00386507">
      <w:pPr>
        <w:ind w:firstLine="720"/>
        <w:jc w:val="both"/>
      </w:pPr>
      <w:r>
        <w:t>22. Показатели доступности и качества муниципальной услуги:</w:t>
      </w:r>
    </w:p>
    <w:p w:rsidR="00386507" w:rsidRDefault="00386507" w:rsidP="00386507"/>
    <w:tbl>
      <w:tblPr>
        <w:tblW w:w="0" w:type="auto"/>
        <w:tblCellSpacing w:w="0" w:type="dxa"/>
        <w:tblCellMar>
          <w:left w:w="0" w:type="dxa"/>
          <w:right w:w="0" w:type="dxa"/>
        </w:tblCellMar>
        <w:tblLook w:val="04A0" w:firstRow="1" w:lastRow="0" w:firstColumn="1" w:lastColumn="0" w:noHBand="0" w:noVBand="1"/>
      </w:tblPr>
      <w:tblGrid>
        <w:gridCol w:w="7621"/>
        <w:gridCol w:w="1609"/>
      </w:tblGrid>
      <w:tr w:rsidR="00386507" w:rsidTr="00386507">
        <w:trPr>
          <w:tblCellSpacing w:w="0" w:type="dxa"/>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Удовлетворённость заявителей качеством и полнотой предоставляемой информации о порядке и условиях получения муниципальной услуги, предоставляемой сектором посредством:</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телефонной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почтовой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xml:space="preserve">- размещения информации на стендах в местах предоставления </w:t>
            </w:r>
            <w:r>
              <w:lastRenderedPageBreak/>
              <w:t>муниципальной услуги, иных отведённых для этих целей местах</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lastRenderedPageBreak/>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lastRenderedPageBreak/>
              <w:t>- обнародования (опубликования) информации в средствах массовой информации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случаев предоставления муниципальной услуги в установленный срок с момента сдачи документа</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xml:space="preserve">Соблюдение срока регистрации запроса (заявления) заявителя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заявителей, удовлетворённых качеством процесса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заявителей, удовлетворённых качеством результата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случаев правильно оформленных документов специалистом, участвующим в процессе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 xml:space="preserve">Соответствие помещений, отведённых для предоставления муниципальной услуги, в </w:t>
            </w:r>
            <w:proofErr w:type="spellStart"/>
            <w:r>
              <w:t>т.ч</w:t>
            </w:r>
            <w:proofErr w:type="spellEnd"/>
            <w:r>
              <w:t xml:space="preserve">. мест ожидания приёма, санитарно-эпидемиологическим и санитарно-гигиеническим требованиям, наличие системы противопожарной и охранной сигнализации, </w:t>
            </w:r>
            <w:proofErr w:type="spellStart"/>
            <w:r>
              <w:t>оборудованность</w:t>
            </w:r>
            <w:proofErr w:type="spellEnd"/>
            <w:r>
              <w:t xml:space="preserve"> информационными стендами, средствами электронной техники, местами для оформления заявителями документов, а также доступными местами общественного пользования</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proofErr w:type="spellStart"/>
            <w:r>
              <w:t>Оборудованность</w:t>
            </w:r>
            <w:proofErr w:type="spellEnd"/>
            <w:r>
              <w:t xml:space="preserve"> рабочих мест специалистов, участвующих в процессе предоставления муниципальной услуги, средствами телефонной связи, функциональной мебелью, канцелярскими принадлежностями, компьютерной техникой</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100 %</w:t>
            </w:r>
          </w:p>
        </w:tc>
      </w:tr>
      <w:tr w:rsidR="00386507" w:rsidTr="00386507">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Доля обоснованных жалоб к общему количеству обслуженных потребителей по данному виду услуг</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386507" w:rsidRDefault="00386507">
            <w:pPr>
              <w:pStyle w:val="a3"/>
              <w:ind w:right="-58"/>
              <w:jc w:val="both"/>
            </w:pPr>
            <w:r>
              <w:t>0 %</w:t>
            </w:r>
          </w:p>
        </w:tc>
      </w:tr>
    </w:tbl>
    <w:p w:rsidR="00386507" w:rsidRDefault="00386507" w:rsidP="00386507">
      <w:pPr>
        <w:jc w:val="center"/>
      </w:pPr>
    </w:p>
    <w:p w:rsidR="00386507" w:rsidRDefault="00386507" w:rsidP="00386507">
      <w:pPr>
        <w:jc w:val="center"/>
      </w:pPr>
    </w:p>
    <w:p w:rsidR="00386507" w:rsidRDefault="00386507" w:rsidP="00386507">
      <w:pPr>
        <w:jc w:val="center"/>
        <w:rPr>
          <w:b/>
        </w:rPr>
      </w:pPr>
      <w:r>
        <w:rPr>
          <w:b/>
        </w:rPr>
        <w:t>III. Состав, последовательность и сроки выполнения административных процедур, требования к порядку их выполнения.</w:t>
      </w:r>
    </w:p>
    <w:p w:rsidR="00386507" w:rsidRDefault="00386507" w:rsidP="00386507">
      <w:pPr>
        <w:jc w:val="center"/>
        <w:rPr>
          <w:b/>
        </w:rPr>
      </w:pPr>
    </w:p>
    <w:p w:rsidR="00386507" w:rsidRDefault="00386507" w:rsidP="00386507">
      <w:pPr>
        <w:ind w:firstLine="720"/>
        <w:jc w:val="both"/>
      </w:pPr>
      <w:r>
        <w:t>23. Предоставление муниципальной услуги включает в себя следующие административные действия:</w:t>
      </w:r>
    </w:p>
    <w:p w:rsidR="00386507" w:rsidRDefault="00386507" w:rsidP="00386507">
      <w:pPr>
        <w:ind w:firstLine="720"/>
        <w:jc w:val="both"/>
      </w:pPr>
      <w:r>
        <w:t xml:space="preserve">а) Консультирование получателя для установления правовых оснований </w:t>
      </w:r>
      <w:proofErr w:type="gramStart"/>
      <w:r>
        <w:t>предоставлении</w:t>
      </w:r>
      <w:proofErr w:type="gramEnd"/>
      <w:r>
        <w:t xml:space="preserve"> </w:t>
      </w:r>
      <w:r>
        <w:rPr>
          <w:bCs/>
        </w:rPr>
        <w:t xml:space="preserve">жилых помещений </w:t>
      </w:r>
      <w:r>
        <w:t>в коммунальной квартире муниципального жилищного фонда на основании</w:t>
      </w:r>
      <w:r>
        <w:rPr>
          <w:bCs/>
        </w:rPr>
        <w:t xml:space="preserve"> договора социального найма</w:t>
      </w:r>
      <w:r>
        <w:t>;</w:t>
      </w:r>
    </w:p>
    <w:p w:rsidR="00386507" w:rsidRDefault="00386507" w:rsidP="00386507">
      <w:pPr>
        <w:ind w:firstLine="720"/>
        <w:jc w:val="both"/>
      </w:pPr>
      <w:r>
        <w:t xml:space="preserve">б) Прием и регистрация заявлений о предоставлении </w:t>
      </w:r>
      <w:r>
        <w:rPr>
          <w:bCs/>
        </w:rPr>
        <w:t xml:space="preserve">жилых помещений                                  </w:t>
      </w:r>
      <w:r>
        <w:t>в коммунальной квартире муниципального жилищного фонда на основании</w:t>
      </w:r>
      <w:r>
        <w:rPr>
          <w:bCs/>
        </w:rPr>
        <w:t xml:space="preserve"> договора социального найма</w:t>
      </w:r>
      <w:r>
        <w:t xml:space="preserve"> (далее – заявление) с приложенными документами;</w:t>
      </w:r>
    </w:p>
    <w:p w:rsidR="00386507" w:rsidRDefault="00386507" w:rsidP="00386507">
      <w:pPr>
        <w:ind w:firstLine="720"/>
        <w:jc w:val="both"/>
      </w:pPr>
      <w:r>
        <w:t>в) Рассмотрение заявлений и приложенных документов;</w:t>
      </w:r>
    </w:p>
    <w:p w:rsidR="00386507" w:rsidRDefault="00386507" w:rsidP="00386507">
      <w:pPr>
        <w:ind w:firstLine="720"/>
        <w:jc w:val="both"/>
      </w:pPr>
      <w:r>
        <w:t xml:space="preserve">г) Оформление </w:t>
      </w:r>
      <w:r>
        <w:rPr>
          <w:bCs/>
        </w:rPr>
        <w:t xml:space="preserve">договора социального найма жилых помещений </w:t>
      </w:r>
      <w:r>
        <w:t>в коммунальной квартире муниципального жилищного фонда</w:t>
      </w:r>
      <w:r>
        <w:rPr>
          <w:bCs/>
        </w:rPr>
        <w:t>;</w:t>
      </w:r>
    </w:p>
    <w:p w:rsidR="00386507" w:rsidRDefault="00386507" w:rsidP="00386507">
      <w:pPr>
        <w:ind w:firstLine="720"/>
        <w:jc w:val="both"/>
      </w:pPr>
      <w:r>
        <w:t xml:space="preserve">д) Передача оформленного </w:t>
      </w:r>
      <w:r>
        <w:rPr>
          <w:bCs/>
        </w:rPr>
        <w:t xml:space="preserve">договора социального найма жилых помещений </w:t>
      </w:r>
      <w:r>
        <w:t xml:space="preserve">в коммунальной квартире муниципального жилищного фонда Главе администрации </w:t>
      </w:r>
      <w:r w:rsidR="00A54A61">
        <w:t>Широковского</w:t>
      </w:r>
      <w:r>
        <w:t xml:space="preserve"> </w:t>
      </w:r>
      <w:r w:rsidR="00A54A61">
        <w:t>сельского</w:t>
      </w:r>
      <w:r>
        <w:t xml:space="preserve"> поселения для подписания;</w:t>
      </w:r>
    </w:p>
    <w:p w:rsidR="00386507" w:rsidRDefault="00386507" w:rsidP="00386507">
      <w:pPr>
        <w:ind w:firstLine="720"/>
        <w:jc w:val="both"/>
      </w:pPr>
      <w:r>
        <w:t xml:space="preserve">е) Регистрация подписанного </w:t>
      </w:r>
      <w:r>
        <w:rPr>
          <w:bCs/>
        </w:rPr>
        <w:t xml:space="preserve">договора социального найма жилых помещений </w:t>
      </w:r>
      <w:r>
        <w:t xml:space="preserve">в коммунальной квартире муниципального жилищного фонда, подписанного Главой администрации </w:t>
      </w:r>
      <w:r w:rsidR="00A54A61">
        <w:t>Широковского</w:t>
      </w:r>
      <w:r>
        <w:t xml:space="preserve"> </w:t>
      </w:r>
      <w:r w:rsidR="00A54A61">
        <w:t>сельского</w:t>
      </w:r>
      <w:r>
        <w:t xml:space="preserve"> поселения;</w:t>
      </w:r>
    </w:p>
    <w:p w:rsidR="00386507" w:rsidRDefault="00386507" w:rsidP="00386507">
      <w:pPr>
        <w:ind w:firstLine="720"/>
        <w:jc w:val="both"/>
      </w:pPr>
      <w:r>
        <w:lastRenderedPageBreak/>
        <w:t>ё) Выдача получателю</w:t>
      </w:r>
      <w:r>
        <w:rPr>
          <w:bCs/>
        </w:rPr>
        <w:t xml:space="preserve"> договора социального найма жилых помещений </w:t>
      </w:r>
      <w:r>
        <w:t>в коммунальной квартире муниципального жилищного фонда.</w:t>
      </w:r>
    </w:p>
    <w:p w:rsidR="00386507" w:rsidRDefault="00386507" w:rsidP="00386507">
      <w:pPr>
        <w:ind w:firstLine="720"/>
        <w:jc w:val="both"/>
      </w:pPr>
      <w:r>
        <w:t xml:space="preserve">24. Прием и регистрация заявлений о предоставлении </w:t>
      </w:r>
      <w:r>
        <w:rPr>
          <w:bCs/>
        </w:rPr>
        <w:t xml:space="preserve">жилых помещений </w:t>
      </w:r>
      <w:r>
        <w:t xml:space="preserve">в коммунальной квартире муниципального жилищного фонда на основании </w:t>
      </w:r>
      <w:r>
        <w:rPr>
          <w:bCs/>
        </w:rPr>
        <w:t xml:space="preserve">договора социального найма </w:t>
      </w:r>
      <w:r>
        <w:t>с приложенными документами.</w:t>
      </w:r>
    </w:p>
    <w:p w:rsidR="00386507" w:rsidRDefault="00386507" w:rsidP="00386507">
      <w:pPr>
        <w:ind w:firstLine="720"/>
        <w:jc w:val="both"/>
      </w:pPr>
      <w:proofErr w:type="gramStart"/>
      <w:r>
        <w:t xml:space="preserve">Основанием для начала административного действия по приему и регистрации заявлений о предоставлении </w:t>
      </w:r>
      <w:r>
        <w:rPr>
          <w:bCs/>
        </w:rPr>
        <w:t xml:space="preserve">жилых помещений </w:t>
      </w:r>
      <w:r>
        <w:t>в коммунальной квартире муниципального жилищного фонда на основании</w:t>
      </w:r>
      <w:r>
        <w:rPr>
          <w:bCs/>
        </w:rPr>
        <w:t xml:space="preserve"> договора социального найма</w:t>
      </w:r>
      <w:r>
        <w:t xml:space="preserve"> с приложенными документами, предусмотренными в пункте 14 настоящего административного регламента) является представление заявителями, желающими заключить</w:t>
      </w:r>
      <w:r>
        <w:rPr>
          <w:bCs/>
        </w:rPr>
        <w:t xml:space="preserve"> договор социального найма </w:t>
      </w:r>
      <w:r>
        <w:t xml:space="preserve">на </w:t>
      </w:r>
      <w:r>
        <w:rPr>
          <w:bCs/>
        </w:rPr>
        <w:t xml:space="preserve">жилое помещение </w:t>
      </w:r>
      <w:r>
        <w:t>в коммунальной квартире муниципального жилищного фонда, письменного заявления с приложенными документами в администрацию.</w:t>
      </w:r>
      <w:proofErr w:type="gramEnd"/>
      <w:r>
        <w:t xml:space="preserve"> Заявление заявителей о предоставлении </w:t>
      </w:r>
      <w:r>
        <w:rPr>
          <w:bCs/>
        </w:rPr>
        <w:t xml:space="preserve">жилых помещений </w:t>
      </w:r>
      <w:r>
        <w:t>в коммунальной квартире муниципального жилищного фонда на основании</w:t>
      </w:r>
      <w:r>
        <w:rPr>
          <w:bCs/>
        </w:rPr>
        <w:t xml:space="preserve"> договора социального найма</w:t>
      </w:r>
      <w:r>
        <w:t xml:space="preserve"> должно быть подписано всеми совершеннолетними членами их семьи. </w:t>
      </w:r>
    </w:p>
    <w:p w:rsidR="00386507" w:rsidRDefault="00386507" w:rsidP="00386507">
      <w:pPr>
        <w:ind w:firstLine="720"/>
        <w:jc w:val="both"/>
      </w:pPr>
      <w:r>
        <w:t>25. Прием заявлений с приложенными документам</w:t>
      </w:r>
      <w:r w:rsidR="00726824">
        <w:t>и осуществляет специалист администрации</w:t>
      </w:r>
      <w:r>
        <w:t xml:space="preserve">. </w:t>
      </w:r>
      <w:r w:rsidR="00726824">
        <w:t xml:space="preserve"> </w:t>
      </w:r>
      <w:r>
        <w:t>Регистрацию заявлений осуществляет специалист администрации. После регистрации и рассмотрения заявления с приложенными документами глав</w:t>
      </w:r>
      <w:r w:rsidR="00726824">
        <w:t xml:space="preserve">ой </w:t>
      </w:r>
      <w:r>
        <w:t xml:space="preserve">администрации </w:t>
      </w:r>
      <w:r w:rsidR="00A54A61">
        <w:t>Широковского</w:t>
      </w:r>
      <w:r>
        <w:t xml:space="preserve"> </w:t>
      </w:r>
      <w:r w:rsidR="00A54A61">
        <w:t>сельского</w:t>
      </w:r>
      <w:r>
        <w:t xml:space="preserve"> поселения </w:t>
      </w:r>
      <w:r w:rsidR="00726824">
        <w:t>Фурмановского</w:t>
      </w:r>
      <w:r>
        <w:t xml:space="preserve"> муниципального района Ивановской области </w:t>
      </w:r>
      <w:r w:rsidR="00726824">
        <w:t>заявление доводится до специалиста администрации, отвечающего за данный объем работы.</w:t>
      </w:r>
    </w:p>
    <w:p w:rsidR="00386507" w:rsidRDefault="00726824" w:rsidP="00386507">
      <w:pPr>
        <w:ind w:firstLine="720"/>
        <w:jc w:val="both"/>
      </w:pPr>
      <w:r>
        <w:t>26. Специалист администрации</w:t>
      </w:r>
      <w:r w:rsidR="00386507">
        <w:t xml:space="preserve"> устанавливает личность заявителя, проверяет наличие всех необходимых документов (исходя из перечня документов, указанного в пункте 14 настоящего административного регламента), проверяет соответствие представленных </w:t>
      </w:r>
      <w:proofErr w:type="gramStart"/>
      <w:r w:rsidR="00386507">
        <w:t>документов</w:t>
      </w:r>
      <w:proofErr w:type="gramEnd"/>
      <w:r w:rsidR="00386507">
        <w:t xml:space="preserve"> установленным действующим законодательством требованиям к их форме и содержанию, удостоверяясь, что:</w:t>
      </w:r>
    </w:p>
    <w:p w:rsidR="00386507" w:rsidRDefault="00386507" w:rsidP="00386507">
      <w:pPr>
        <w:ind w:firstLine="720"/>
        <w:jc w:val="both"/>
      </w:pPr>
      <w:r>
        <w:t>- фамилии, имена и отчества заявителей, адреса их регистрации написаны полностью, в соответствии с документом, удостоверяющим личность;</w:t>
      </w:r>
    </w:p>
    <w:p w:rsidR="00386507" w:rsidRDefault="00386507" w:rsidP="00386507">
      <w:pPr>
        <w:ind w:firstLine="720"/>
        <w:jc w:val="both"/>
      </w:pPr>
      <w:r>
        <w:t>- в документах нет подчисток, приписок, зачеркнутых слов и иных не оговоренных в них исправлений;</w:t>
      </w:r>
    </w:p>
    <w:p w:rsidR="00386507" w:rsidRDefault="00386507" w:rsidP="00386507">
      <w:pPr>
        <w:ind w:firstLine="720"/>
        <w:jc w:val="both"/>
      </w:pPr>
      <w:r>
        <w:t>- документы не заполнены карандашом;</w:t>
      </w:r>
    </w:p>
    <w:p w:rsidR="00386507" w:rsidRDefault="00386507" w:rsidP="00386507">
      <w:pPr>
        <w:ind w:firstLine="720"/>
        <w:jc w:val="both"/>
      </w:pPr>
      <w:r>
        <w:t>- документы не имеют серьезных повреждений, наличие которых не позволяет однозначно истолковать их содержание.</w:t>
      </w:r>
    </w:p>
    <w:p w:rsidR="00386507" w:rsidRDefault="00386507" w:rsidP="00386507">
      <w:pPr>
        <w:ind w:firstLine="720"/>
        <w:jc w:val="both"/>
      </w:pPr>
      <w:r>
        <w:t xml:space="preserve">Также проверяет правильность оформления заявления. </w:t>
      </w:r>
    </w:p>
    <w:p w:rsidR="00386507" w:rsidRDefault="00386507" w:rsidP="00386507">
      <w:pPr>
        <w:ind w:firstLine="720"/>
        <w:jc w:val="both"/>
      </w:pPr>
      <w:r>
        <w:t>27. По результатам рассмотрения заявлений и приложенных к ним документов принимается решение:</w:t>
      </w:r>
    </w:p>
    <w:p w:rsidR="00386507" w:rsidRDefault="00386507" w:rsidP="00386507">
      <w:pPr>
        <w:ind w:firstLine="720"/>
        <w:jc w:val="both"/>
      </w:pPr>
      <w:r>
        <w:t>- о предоставлении освободившихся жилых помещений в коммунальной квартире проживающим в этой квартире нанимателям и (или) собственникам на основании договора социального найма;</w:t>
      </w:r>
    </w:p>
    <w:p w:rsidR="00386507" w:rsidRDefault="00386507" w:rsidP="00386507">
      <w:pPr>
        <w:ind w:firstLine="720"/>
        <w:jc w:val="both"/>
      </w:pPr>
      <w:r>
        <w:t xml:space="preserve">- об отказе </w:t>
      </w:r>
      <w:r w:rsidR="00726824">
        <w:t xml:space="preserve">в </w:t>
      </w:r>
      <w:r>
        <w:t>предоставлении освободившихся жилых помещений в коммунальной квартире проживающим в этой квартире нанимателям и (или) собственникам на основании договора социального найма, в виду непредставления документов, указанных в пункте 14 настоящего административного регламента.</w:t>
      </w:r>
    </w:p>
    <w:p w:rsidR="00386507" w:rsidRDefault="00386507" w:rsidP="00386507">
      <w:pPr>
        <w:ind w:firstLine="720"/>
        <w:jc w:val="both"/>
      </w:pPr>
      <w:r>
        <w:t xml:space="preserve">При отказе в предоставлении освободившихся жилых помещений в коммунальной квартире проживающим в этой квартире нанимателям и (или) собственникам на основании договора социального найма заявителю направляется мотивированный </w:t>
      </w:r>
      <w:r w:rsidR="00726824">
        <w:t xml:space="preserve">ответ </w:t>
      </w:r>
      <w:r>
        <w:t>в письменной форме.</w:t>
      </w:r>
    </w:p>
    <w:p w:rsidR="00386507" w:rsidRDefault="00386507" w:rsidP="00386507">
      <w:pPr>
        <w:ind w:firstLine="720"/>
        <w:jc w:val="both"/>
      </w:pPr>
      <w:r>
        <w:t>28. На основании проверенных документов специалисты отдела оформляют договор. Подписанный и заверенный пе</w:t>
      </w:r>
      <w:r w:rsidR="00726824">
        <w:t xml:space="preserve">чатью договор передается в администрацию </w:t>
      </w:r>
      <w:r>
        <w:t xml:space="preserve"> для регистрации в журнале регистрации договоров.</w:t>
      </w:r>
    </w:p>
    <w:p w:rsidR="00386507" w:rsidRDefault="00386507" w:rsidP="00386507">
      <w:pPr>
        <w:ind w:firstLine="720"/>
        <w:jc w:val="both"/>
      </w:pPr>
      <w:r>
        <w:lastRenderedPageBreak/>
        <w:t>Один экзе</w:t>
      </w:r>
      <w:r w:rsidR="00726824">
        <w:t>мпляр договора специалист администрации</w:t>
      </w:r>
      <w:r>
        <w:t xml:space="preserve"> передает получателю. Второй экзе</w:t>
      </w:r>
      <w:r w:rsidR="00726824">
        <w:t>мпляр договора хранится в администрации</w:t>
      </w:r>
      <w:r>
        <w:t xml:space="preserve">. </w:t>
      </w:r>
    </w:p>
    <w:p w:rsidR="00386507" w:rsidRDefault="00386507" w:rsidP="00386507">
      <w:pPr>
        <w:pStyle w:val="a3"/>
        <w:jc w:val="center"/>
        <w:rPr>
          <w:b/>
          <w:bCs/>
        </w:rPr>
      </w:pPr>
      <w:r>
        <w:rPr>
          <w:b/>
          <w:bCs/>
        </w:rPr>
        <w:t xml:space="preserve">IV. Формы </w:t>
      </w:r>
      <w:proofErr w:type="gramStart"/>
      <w:r>
        <w:rPr>
          <w:b/>
          <w:bCs/>
        </w:rPr>
        <w:t>контроля за</w:t>
      </w:r>
      <w:proofErr w:type="gramEnd"/>
      <w:r>
        <w:rPr>
          <w:b/>
          <w:bCs/>
        </w:rPr>
        <w:t xml:space="preserve"> исполнением регламента.</w:t>
      </w:r>
    </w:p>
    <w:p w:rsidR="00386507" w:rsidRDefault="00386507" w:rsidP="00386507">
      <w:pPr>
        <w:ind w:firstLine="720"/>
        <w:jc w:val="both"/>
      </w:pPr>
      <w:r>
        <w:t xml:space="preserve">29. Текущий </w:t>
      </w:r>
      <w:proofErr w:type="gramStart"/>
      <w:r>
        <w:t>контроль за</w:t>
      </w:r>
      <w:proofErr w:type="gramEnd"/>
      <w:r>
        <w:t xml:space="preserve"> соблюдением и исполнением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 а также принятием решений ответственным должностным лицом, осуществляет глава администрации </w:t>
      </w:r>
      <w:r w:rsidR="00A54A61">
        <w:t>Широковского</w:t>
      </w:r>
      <w:r>
        <w:t xml:space="preserve"> </w:t>
      </w:r>
      <w:r w:rsidR="00A54A61">
        <w:t>сельского</w:t>
      </w:r>
      <w:r>
        <w:t xml:space="preserve"> поселения </w:t>
      </w:r>
      <w:r w:rsidR="00726824">
        <w:t xml:space="preserve"> Фурмановского</w:t>
      </w:r>
      <w:r>
        <w:t xml:space="preserve"> муниципального района Ивановской области. </w:t>
      </w:r>
    </w:p>
    <w:p w:rsidR="00386507" w:rsidRDefault="00386507" w:rsidP="00386507">
      <w:pPr>
        <w:ind w:firstLine="720"/>
        <w:jc w:val="both"/>
      </w:pPr>
      <w:r>
        <w:t>30. Текущий контроль осуществляется путем проведения проверок соблюдения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w:t>
      </w:r>
    </w:p>
    <w:p w:rsidR="00386507" w:rsidRDefault="00386507" w:rsidP="00386507">
      <w:pPr>
        <w:ind w:firstLine="720"/>
        <w:jc w:val="both"/>
      </w:pPr>
      <w:r>
        <w:t>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386507" w:rsidRDefault="00386507" w:rsidP="00386507">
      <w:pPr>
        <w:ind w:firstLine="720"/>
        <w:jc w:val="both"/>
      </w:pPr>
      <w:r>
        <w:t>32. Граждане, их объединения и организации могут контролировать исполнение муниципальной функции посредством контроля размещения информации на сайте, письменного и устного обращения к специалисту.</w:t>
      </w:r>
    </w:p>
    <w:p w:rsidR="00386507" w:rsidRDefault="00386507" w:rsidP="00386507">
      <w:pPr>
        <w:ind w:firstLine="720"/>
        <w:jc w:val="both"/>
      </w:pPr>
      <w:r>
        <w:t>33. Заявитель вправе обжаловать действия (бездействие) и решения, принятые (осуществляемые) принятые в ходе исполнения муниципальной функции органом местного самоуправления или должностным лицом, муниципальным служащим.</w:t>
      </w:r>
    </w:p>
    <w:p w:rsidR="00386507" w:rsidRDefault="00386507" w:rsidP="00386507">
      <w:pPr>
        <w:ind w:firstLine="720"/>
        <w:jc w:val="both"/>
        <w:rPr>
          <w:b/>
        </w:rPr>
      </w:pPr>
    </w:p>
    <w:p w:rsidR="00386507" w:rsidRDefault="00726824" w:rsidP="00386507">
      <w:pPr>
        <w:ind w:firstLine="720"/>
        <w:jc w:val="both"/>
        <w:rPr>
          <w:b/>
        </w:rPr>
      </w:pPr>
      <w:r>
        <w:rPr>
          <w:b/>
        </w:rPr>
        <w:t>V. Досудебный (</w:t>
      </w:r>
      <w:r w:rsidR="00386507">
        <w:rPr>
          <w:b/>
        </w:rPr>
        <w:t>вне</w:t>
      </w:r>
      <w:r>
        <w:rPr>
          <w:b/>
        </w:rPr>
        <w:t>судебный</w:t>
      </w:r>
      <w:r w:rsidR="00386507">
        <w:rPr>
          <w:b/>
        </w:rPr>
        <w:t>) порядок обжалования решений и действий</w:t>
      </w:r>
    </w:p>
    <w:p w:rsidR="00386507" w:rsidRDefault="00386507" w:rsidP="00386507">
      <w:pPr>
        <w:ind w:firstLine="720"/>
        <w:jc w:val="center"/>
        <w:rPr>
          <w:b/>
        </w:rPr>
      </w:pPr>
      <w:r>
        <w:rPr>
          <w:b/>
        </w:rPr>
        <w:t>(бездействия) органа, предоставляющего муниципальную услугу</w:t>
      </w:r>
    </w:p>
    <w:p w:rsidR="00386507" w:rsidRDefault="00386507" w:rsidP="00386507">
      <w:pPr>
        <w:ind w:firstLine="720"/>
        <w:jc w:val="both"/>
        <w:rPr>
          <w:b/>
        </w:rPr>
      </w:pPr>
    </w:p>
    <w:p w:rsidR="00386507" w:rsidRDefault="00386507" w:rsidP="00386507">
      <w:pPr>
        <w:ind w:firstLine="720"/>
        <w:jc w:val="both"/>
      </w:pPr>
      <w:r>
        <w:t>34. Предметом досудебного обжалования могут являться действия (бездействие) и решения, осуществляемые (принятые) органом местного самоуправления или должностным лицом, муниципальным служащим в ходе исполнения муниципальной функции на основании настоящего административного регламента.</w:t>
      </w:r>
    </w:p>
    <w:p w:rsidR="00386507" w:rsidRDefault="00386507" w:rsidP="00386507">
      <w:pPr>
        <w:ind w:firstLine="720"/>
        <w:jc w:val="both"/>
      </w:pPr>
      <w:r>
        <w:t>35. Исчерпывающий перечень оснований для отказа в рассмотрении жалобы либо приостановления ее рассмотрения:</w:t>
      </w:r>
    </w:p>
    <w:p w:rsidR="00386507" w:rsidRDefault="00386507" w:rsidP="00386507">
      <w:pPr>
        <w:ind w:firstLine="720"/>
        <w:jc w:val="both"/>
      </w:pPr>
      <w:r>
        <w:t xml:space="preserve">- в жалобе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w:t>
      </w:r>
    </w:p>
    <w:p w:rsidR="00386507" w:rsidRDefault="00386507" w:rsidP="00386507">
      <w:pPr>
        <w:ind w:firstLine="720"/>
        <w:jc w:val="both"/>
      </w:pPr>
      <w: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386507" w:rsidRDefault="00386507" w:rsidP="00386507">
      <w:pPr>
        <w:ind w:firstLine="720"/>
        <w:jc w:val="both"/>
      </w:pPr>
      <w: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(при наличии такой информации и если указанные данные поддаются прочтению);</w:t>
      </w:r>
    </w:p>
    <w:p w:rsidR="00386507" w:rsidRDefault="00386507" w:rsidP="00386507">
      <w:pPr>
        <w:ind w:firstLine="720"/>
        <w:jc w:val="both"/>
      </w:pPr>
      <w:r>
        <w:t>- жалоба повторяет те</w:t>
      </w:r>
      <w:proofErr w:type="gramStart"/>
      <w:r>
        <w:t>кст пр</w:t>
      </w:r>
      <w:proofErr w:type="gramEnd"/>
      <w: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86507" w:rsidRDefault="00386507" w:rsidP="00386507">
      <w:pPr>
        <w:ind w:firstLine="720"/>
        <w:jc w:val="both"/>
      </w:pPr>
      <w:r>
        <w:t>36.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осуществляемые (принятые) в ходе исполнения муниципальной функции на основании настоящего административного регламента (далее – жалоба).</w:t>
      </w:r>
    </w:p>
    <w:p w:rsidR="00386507" w:rsidRDefault="00726824" w:rsidP="00386507">
      <w:pPr>
        <w:ind w:firstLine="720"/>
        <w:jc w:val="both"/>
      </w:pPr>
      <w:r>
        <w:lastRenderedPageBreak/>
        <w:t xml:space="preserve">37. Заинтересованное </w:t>
      </w:r>
      <w:r w:rsidR="00386507">
        <w:t xml:space="preserve"> лицо имеет право на получение информации и документов, необходимых для обоснования и рассмотрения жалобы.</w:t>
      </w:r>
    </w:p>
    <w:p w:rsidR="00386507" w:rsidRDefault="00386507" w:rsidP="00386507">
      <w:pPr>
        <w:ind w:firstLine="720"/>
        <w:jc w:val="both"/>
      </w:pPr>
      <w:r>
        <w:t xml:space="preserve">38. Жалоба может быть адресована главе администрации </w:t>
      </w:r>
      <w:r w:rsidR="00A54A61">
        <w:t>Широковского</w:t>
      </w:r>
      <w:r>
        <w:t xml:space="preserve"> </w:t>
      </w:r>
      <w:r w:rsidR="00A54A61">
        <w:t>сельского</w:t>
      </w:r>
      <w:r w:rsidR="00DC0DE6">
        <w:t xml:space="preserve"> поселения Фурмановского</w:t>
      </w:r>
      <w:r>
        <w:t xml:space="preserve"> муниципального района Ивановской области. </w:t>
      </w:r>
    </w:p>
    <w:p w:rsidR="00386507" w:rsidRDefault="00386507" w:rsidP="00386507">
      <w:pPr>
        <w:ind w:firstLine="720"/>
        <w:jc w:val="both"/>
      </w:pPr>
      <w:r>
        <w:t>39. В письменной жалобе указываются:</w:t>
      </w:r>
    </w:p>
    <w:p w:rsidR="00386507" w:rsidRDefault="00386507" w:rsidP="00386507">
      <w:pPr>
        <w:ind w:firstLine="720"/>
        <w:jc w:val="both"/>
      </w:pPr>
      <w:r>
        <w:t>- фамилия, имя, отчество заинтересованного лица;</w:t>
      </w:r>
    </w:p>
    <w:p w:rsidR="00386507" w:rsidRDefault="00386507" w:rsidP="00386507">
      <w:pPr>
        <w:ind w:firstLine="720"/>
        <w:jc w:val="both"/>
      </w:pPr>
      <w:r>
        <w:t>- полное наименование юридического лица (в случае обращения организации);</w:t>
      </w:r>
    </w:p>
    <w:p w:rsidR="00386507" w:rsidRDefault="00386507" w:rsidP="00386507">
      <w:pPr>
        <w:ind w:firstLine="720"/>
        <w:jc w:val="both"/>
      </w:pPr>
      <w:r>
        <w:t>- контактный почтовый адрес;</w:t>
      </w:r>
    </w:p>
    <w:p w:rsidR="00386507" w:rsidRDefault="00386507" w:rsidP="00386507">
      <w:pPr>
        <w:ind w:firstLine="720"/>
        <w:jc w:val="both"/>
      </w:pPr>
      <w:r>
        <w:t>- предмет жалобы;</w:t>
      </w:r>
    </w:p>
    <w:p w:rsidR="00386507" w:rsidRDefault="00386507" w:rsidP="00386507">
      <w:pPr>
        <w:ind w:firstLine="720"/>
        <w:jc w:val="both"/>
      </w:pPr>
      <w:r>
        <w:t>- личная подпись заинтересованного лица.</w:t>
      </w:r>
    </w:p>
    <w:p w:rsidR="00386507" w:rsidRDefault="00386507" w:rsidP="00386507">
      <w:pPr>
        <w:ind w:firstLine="720"/>
        <w:jc w:val="both"/>
      </w:pPr>
      <w:r>
        <w:t>Письменная жалоба должна быть написана разборчивым почерком, не содержать нецензурных выражений.</w:t>
      </w:r>
    </w:p>
    <w:p w:rsidR="00386507" w:rsidRDefault="00386507" w:rsidP="00386507">
      <w:pPr>
        <w:ind w:firstLine="720"/>
        <w:jc w:val="both"/>
      </w:pPr>
      <w:r>
        <w:t>40.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386507" w:rsidRDefault="00386507" w:rsidP="00386507">
      <w:pPr>
        <w:ind w:firstLine="720"/>
        <w:jc w:val="both"/>
      </w:pPr>
      <w:r>
        <w:t>41. Письменная жалоба должна быть рассмотрена и принято по ней решение в течение 30 рабочих дней.</w:t>
      </w:r>
    </w:p>
    <w:p w:rsidR="00386507" w:rsidRDefault="00386507" w:rsidP="00386507">
      <w:pPr>
        <w:ind w:firstLine="720"/>
        <w:jc w:val="both"/>
      </w:pPr>
      <w:r>
        <w:t>42. Результатом досудебного обжалования является принятие необходимых мер (исполнение муниципальной функции и (или) применение мер ответственности к сотруднику, ответственному за действие (бездействие) и решение, осуществляемое (принятое) в ходе исполнения муниципальной функции) и направление письменных ответов заинтересованным лицам.</w:t>
      </w:r>
    </w:p>
    <w:p w:rsidR="00386507" w:rsidRDefault="00386507" w:rsidP="00386507">
      <w:pPr>
        <w:ind w:firstLine="720"/>
        <w:jc w:val="both"/>
      </w:pPr>
      <w:r>
        <w:t>43. Заинтересованные лица вправе в порядке, установленном законодательством о гражданском судопроизводстве, обратиться в суд за защитой нарушенных или оспариваемых прав и законных интересов, связанных с действиями (бездействием) и решениями органов местного самоуправления, исполняющего муниципальную функцию, а также должностных лиц, муниципальных служащих.</w:t>
      </w:r>
    </w:p>
    <w:p w:rsidR="00386507" w:rsidRDefault="00386507" w:rsidP="00386507">
      <w:pPr>
        <w:ind w:firstLine="720"/>
        <w:jc w:val="both"/>
      </w:pPr>
      <w:r>
        <w:t>Гражданин может обратиться в суд с заявлением в соответствии с гражданским процессуальным законодательством Российской Федерации.</w:t>
      </w:r>
    </w:p>
    <w:p w:rsidR="00386507" w:rsidRDefault="00386507" w:rsidP="00386507">
      <w:pPr>
        <w:ind w:firstLine="720"/>
        <w:jc w:val="both"/>
      </w:pPr>
      <w:proofErr w:type="gramStart"/>
      <w:r>
        <w:t>Заявление об оспаривании бездействия (решений, действий) должностного лица, муниципальных служащих или органов местного самоуправления должно отвечать требованиям абзаца 2 части 1 статьи 247 и статьи 131 Гражданского процессуального кодекса Российской Федерации в части, не противоречащей особенностям производства по делам данной категории, установленным главами 23 и 25 Гражданского процессуального кодекса Российской Федерации.</w:t>
      </w:r>
      <w:proofErr w:type="gramEnd"/>
      <w:r>
        <w:t xml:space="preserve"> В заявлении, в частности, должно быть указано, какие решения, действия (бездействие), по мнению заявителя, незаконны, какие права и свободы нарушены (для осуществления каких прав и свобод созданы препятствия).</w:t>
      </w:r>
    </w:p>
    <w:p w:rsidR="00386507" w:rsidRDefault="00386507" w:rsidP="00386507">
      <w:pPr>
        <w:ind w:firstLine="720"/>
        <w:jc w:val="both"/>
      </w:pPr>
      <w:r>
        <w:t>К заявлению об оспаривании бездействия (решений, действий) должностного лица, муниципальных служащих или органов местного самоуправления необходимо приобщать копию заявления, документ, подтверждающий уплату госпошлины, доверенность или иной документ, удостоверяющий полномочия представителя заявителя, сведения, подтверждающие факт совершения оспариваемых действий или бездействия.</w:t>
      </w: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386507" w:rsidRDefault="00386507" w:rsidP="00386507">
      <w:pPr>
        <w:ind w:firstLine="708"/>
        <w:jc w:val="both"/>
      </w:pPr>
    </w:p>
    <w:p w:rsidR="00DC0DE6" w:rsidRDefault="00DC0DE6" w:rsidP="00DC0DE6"/>
    <w:p w:rsidR="00386507" w:rsidRDefault="00DC0DE6" w:rsidP="00DC0DE6">
      <w:pPr>
        <w:rPr>
          <w:sz w:val="20"/>
          <w:szCs w:val="20"/>
        </w:rPr>
      </w:pPr>
      <w:r>
        <w:lastRenderedPageBreak/>
        <w:t xml:space="preserve">                                                                                                              </w:t>
      </w:r>
      <w:r w:rsidR="00386507">
        <w:rPr>
          <w:sz w:val="20"/>
          <w:szCs w:val="20"/>
        </w:rPr>
        <w:t>Приложение №1</w:t>
      </w:r>
    </w:p>
    <w:p w:rsidR="00386507" w:rsidRDefault="00386507" w:rsidP="00386507">
      <w:pPr>
        <w:jc w:val="right"/>
        <w:rPr>
          <w:sz w:val="20"/>
          <w:szCs w:val="20"/>
        </w:rPr>
      </w:pPr>
      <w:r>
        <w:rPr>
          <w:sz w:val="20"/>
          <w:szCs w:val="20"/>
        </w:rPr>
        <w:t>к регламенту по предоставлению муниципальной услуги</w:t>
      </w:r>
    </w:p>
    <w:p w:rsidR="00386507" w:rsidRDefault="00386507" w:rsidP="00386507">
      <w:pPr>
        <w:jc w:val="right"/>
        <w:rPr>
          <w:sz w:val="20"/>
          <w:szCs w:val="20"/>
        </w:rPr>
      </w:pPr>
      <w:r>
        <w:rPr>
          <w:sz w:val="20"/>
          <w:szCs w:val="20"/>
        </w:rPr>
        <w:t xml:space="preserve">«Предоставление освободившихся жилых помещений в </w:t>
      </w:r>
      <w:proofErr w:type="gramStart"/>
      <w:r>
        <w:rPr>
          <w:sz w:val="20"/>
          <w:szCs w:val="20"/>
        </w:rPr>
        <w:t>коммунальной</w:t>
      </w:r>
      <w:proofErr w:type="gramEnd"/>
    </w:p>
    <w:p w:rsidR="00386507" w:rsidRDefault="00386507" w:rsidP="00386507">
      <w:pPr>
        <w:jc w:val="right"/>
        <w:rPr>
          <w:rFonts w:ascii="Arial" w:hAnsi="Arial" w:cs="Arial"/>
          <w:bCs/>
          <w:caps/>
          <w:sz w:val="20"/>
          <w:szCs w:val="20"/>
        </w:rPr>
      </w:pPr>
      <w:r>
        <w:rPr>
          <w:sz w:val="20"/>
          <w:szCs w:val="20"/>
        </w:rPr>
        <w:t xml:space="preserve"> квартире проживающим в этой квартире нанимателям и (или) собственникам»</w:t>
      </w:r>
    </w:p>
    <w:p w:rsidR="00386507" w:rsidRDefault="00386507" w:rsidP="00386507">
      <w:pPr>
        <w:ind w:firstLine="720"/>
        <w:jc w:val="both"/>
        <w:rPr>
          <w:sz w:val="22"/>
          <w:szCs w:val="22"/>
        </w:rPr>
      </w:pPr>
    </w:p>
    <w:p w:rsidR="00386507" w:rsidRDefault="00386507" w:rsidP="00386507">
      <w:pPr>
        <w:ind w:firstLine="720"/>
        <w:jc w:val="right"/>
        <w:rPr>
          <w:b/>
        </w:rPr>
      </w:pPr>
      <w:r>
        <w:rPr>
          <w:b/>
        </w:rPr>
        <w:t xml:space="preserve">Главе администрации </w:t>
      </w:r>
      <w:r w:rsidR="00A54A61">
        <w:rPr>
          <w:b/>
        </w:rPr>
        <w:t>Широковского</w:t>
      </w:r>
    </w:p>
    <w:p w:rsidR="00386507" w:rsidRDefault="00A54A61" w:rsidP="00386507">
      <w:pPr>
        <w:ind w:firstLine="720"/>
        <w:jc w:val="right"/>
        <w:rPr>
          <w:b/>
        </w:rPr>
      </w:pPr>
      <w:r>
        <w:rPr>
          <w:b/>
        </w:rPr>
        <w:t>сельского</w:t>
      </w:r>
      <w:r w:rsidR="00386507">
        <w:rPr>
          <w:b/>
        </w:rPr>
        <w:t xml:space="preserve"> поселения</w:t>
      </w:r>
    </w:p>
    <w:p w:rsidR="00386507" w:rsidRDefault="00DC0DE6" w:rsidP="00386507">
      <w:pPr>
        <w:ind w:firstLine="720"/>
        <w:jc w:val="right"/>
        <w:rPr>
          <w:b/>
        </w:rPr>
      </w:pPr>
      <w:proofErr w:type="spellStart"/>
      <w:r>
        <w:rPr>
          <w:b/>
        </w:rPr>
        <w:t>М.А.Муранову</w:t>
      </w:r>
      <w:proofErr w:type="spellEnd"/>
    </w:p>
    <w:p w:rsidR="00386507" w:rsidRDefault="00386507" w:rsidP="00386507">
      <w:pPr>
        <w:pStyle w:val="a6"/>
        <w:ind w:left="4680" w:firstLine="0"/>
        <w:jc w:val="both"/>
      </w:pPr>
      <w:r>
        <w:t>от ________</w:t>
      </w:r>
      <w:r w:rsidR="00DC0DE6">
        <w:t>______________________________</w:t>
      </w:r>
    </w:p>
    <w:p w:rsidR="00386507" w:rsidRDefault="00386507" w:rsidP="00386507">
      <w:pPr>
        <w:pStyle w:val="a6"/>
        <w:ind w:left="4680" w:firstLine="0"/>
        <w:jc w:val="both"/>
        <w:rPr>
          <w:sz w:val="20"/>
          <w:szCs w:val="20"/>
        </w:rPr>
      </w:pPr>
      <w:r>
        <w:rPr>
          <w:sz w:val="20"/>
          <w:szCs w:val="20"/>
        </w:rPr>
        <w:t>(фамилия, имя, отчество полностью)</w:t>
      </w:r>
    </w:p>
    <w:p w:rsidR="00386507" w:rsidRDefault="00386507" w:rsidP="00386507">
      <w:pPr>
        <w:pStyle w:val="a6"/>
        <w:ind w:left="4680" w:firstLine="0"/>
        <w:jc w:val="both"/>
      </w:pPr>
      <w:proofErr w:type="gramStart"/>
      <w:r>
        <w:t>проживающего</w:t>
      </w:r>
      <w:proofErr w:type="gramEnd"/>
      <w:r>
        <w:t xml:space="preserve"> по адресу: ____________________</w:t>
      </w:r>
      <w:r w:rsidR="00DC0DE6">
        <w:t>__________________</w:t>
      </w:r>
    </w:p>
    <w:p w:rsidR="00386507" w:rsidRDefault="00386507" w:rsidP="00386507">
      <w:pPr>
        <w:pStyle w:val="a6"/>
        <w:ind w:left="4680" w:firstLine="0"/>
        <w:jc w:val="both"/>
      </w:pPr>
      <w:r>
        <w:t>___________________________________________</w:t>
      </w:r>
    </w:p>
    <w:p w:rsidR="00386507" w:rsidRDefault="00386507" w:rsidP="00386507">
      <w:pPr>
        <w:pStyle w:val="a6"/>
        <w:ind w:left="4680" w:firstLine="0"/>
        <w:jc w:val="both"/>
      </w:pPr>
      <w:r>
        <w:t>тел. _______</w:t>
      </w:r>
      <w:r w:rsidR="00DC0DE6">
        <w:t>_______________________________</w:t>
      </w:r>
    </w:p>
    <w:p w:rsidR="00386507" w:rsidRDefault="00386507" w:rsidP="00386507">
      <w:pPr>
        <w:pStyle w:val="a6"/>
        <w:ind w:left="4680" w:firstLine="0"/>
        <w:jc w:val="both"/>
      </w:pPr>
      <w:r>
        <w:t>паспорт __________________________________</w:t>
      </w:r>
    </w:p>
    <w:p w:rsidR="00386507" w:rsidRDefault="00386507" w:rsidP="00386507">
      <w:pPr>
        <w:pStyle w:val="a6"/>
        <w:tabs>
          <w:tab w:val="left" w:pos="6225"/>
        </w:tabs>
        <w:ind w:left="4680" w:firstLine="0"/>
        <w:jc w:val="both"/>
        <w:rPr>
          <w:sz w:val="20"/>
          <w:szCs w:val="20"/>
        </w:rPr>
      </w:pPr>
      <w:r>
        <w:rPr>
          <w:sz w:val="20"/>
          <w:szCs w:val="20"/>
        </w:rPr>
        <w:t xml:space="preserve">                      (серия, номер, кем и</w:t>
      </w:r>
      <w:r>
        <w:t xml:space="preserve"> </w:t>
      </w:r>
      <w:r>
        <w:rPr>
          <w:sz w:val="20"/>
          <w:szCs w:val="20"/>
        </w:rPr>
        <w:t>когда выдан)</w:t>
      </w:r>
    </w:p>
    <w:p w:rsidR="00386507" w:rsidRDefault="00386507" w:rsidP="00386507">
      <w:pPr>
        <w:pStyle w:val="a6"/>
        <w:ind w:left="4680" w:firstLine="0"/>
        <w:jc w:val="both"/>
      </w:pPr>
      <w:r>
        <w:t>___________</w:t>
      </w:r>
      <w:r w:rsidR="00DC0DE6">
        <w:t>___________________________</w:t>
      </w:r>
    </w:p>
    <w:p w:rsidR="00386507" w:rsidRDefault="00386507" w:rsidP="00386507">
      <w:pPr>
        <w:ind w:firstLine="720"/>
        <w:jc w:val="both"/>
      </w:pPr>
    </w:p>
    <w:p w:rsidR="00386507" w:rsidRDefault="00386507" w:rsidP="00386507">
      <w:pPr>
        <w:autoSpaceDE w:val="0"/>
        <w:autoSpaceDN w:val="0"/>
        <w:adjustRightInd w:val="0"/>
        <w:jc w:val="both"/>
      </w:pPr>
    </w:p>
    <w:p w:rsidR="00386507" w:rsidRDefault="00386507" w:rsidP="00386507">
      <w:pPr>
        <w:pStyle w:val="a6"/>
        <w:jc w:val="center"/>
        <w:rPr>
          <w:b/>
          <w:bCs/>
        </w:rPr>
      </w:pPr>
      <w:r>
        <w:rPr>
          <w:b/>
          <w:bCs/>
        </w:rPr>
        <w:t>ЗАЯВЛЕНИЕ</w:t>
      </w:r>
    </w:p>
    <w:p w:rsidR="00386507" w:rsidRDefault="00386507" w:rsidP="00386507">
      <w:pPr>
        <w:autoSpaceDE w:val="0"/>
        <w:autoSpaceDN w:val="0"/>
        <w:adjustRightInd w:val="0"/>
        <w:jc w:val="center"/>
      </w:pPr>
      <w:r>
        <w:t>заявления о предоставлении освободившегося жилого помещения в коммунальной квартире проживающим в этой квартире нанимателям и (или) собственникам</w:t>
      </w:r>
    </w:p>
    <w:p w:rsidR="00386507" w:rsidRDefault="00386507" w:rsidP="00386507">
      <w:pPr>
        <w:autoSpaceDE w:val="0"/>
        <w:autoSpaceDN w:val="0"/>
        <w:adjustRightInd w:val="0"/>
        <w:jc w:val="center"/>
      </w:pPr>
    </w:p>
    <w:p w:rsidR="00386507" w:rsidRDefault="00386507" w:rsidP="00386507">
      <w:pPr>
        <w:pStyle w:val="a6"/>
        <w:jc w:val="both"/>
      </w:pPr>
    </w:p>
    <w:p w:rsidR="00386507" w:rsidRDefault="00386507" w:rsidP="00386507">
      <w:pPr>
        <w:pStyle w:val="a6"/>
        <w:jc w:val="both"/>
        <w:rPr>
          <w:b/>
          <w:bCs/>
        </w:rPr>
      </w:pPr>
    </w:p>
    <w:p w:rsidR="00386507" w:rsidRDefault="00386507" w:rsidP="00386507">
      <w:pPr>
        <w:pStyle w:val="a6"/>
        <w:ind w:firstLine="709"/>
        <w:jc w:val="both"/>
        <w:rPr>
          <w:sz w:val="20"/>
          <w:szCs w:val="20"/>
        </w:rPr>
      </w:pPr>
      <w:r>
        <w:t xml:space="preserve">Прошу предоставить освободившееся жилое помещение, расположенное  по адресу: _____________________________________, общей площадью _______________ </w:t>
      </w:r>
      <w:proofErr w:type="spellStart"/>
      <w:r>
        <w:t>кв</w:t>
      </w:r>
      <w:proofErr w:type="gramStart"/>
      <w:r>
        <w:t>.м</w:t>
      </w:r>
      <w:proofErr w:type="spellEnd"/>
      <w:proofErr w:type="gramEnd"/>
      <w:r>
        <w:t xml:space="preserve">, жилой площадью ______________ </w:t>
      </w:r>
      <w:proofErr w:type="spellStart"/>
      <w:r>
        <w:t>кв.м</w:t>
      </w:r>
      <w:proofErr w:type="spellEnd"/>
      <w:r>
        <w:t>.</w:t>
      </w:r>
    </w:p>
    <w:p w:rsidR="00386507" w:rsidRDefault="00386507" w:rsidP="00386507">
      <w:pPr>
        <w:pStyle w:val="a6"/>
        <w:jc w:val="both"/>
      </w:pPr>
    </w:p>
    <w:p w:rsidR="00386507" w:rsidRDefault="00386507" w:rsidP="00386507">
      <w:pPr>
        <w:pStyle w:val="a6"/>
        <w:ind w:firstLine="709"/>
        <w:jc w:val="both"/>
      </w:pPr>
      <w:r>
        <w:t>К заявлению прилагаю документы:</w:t>
      </w:r>
    </w:p>
    <w:p w:rsidR="00386507" w:rsidRDefault="00386507" w:rsidP="00386507">
      <w:pPr>
        <w:pStyle w:val="a6"/>
        <w:ind w:firstLine="0"/>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386507" w:rsidRDefault="00386507" w:rsidP="00386507">
      <w:pPr>
        <w:pStyle w:val="a6"/>
        <w:ind w:firstLine="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507" w:rsidRDefault="00386507" w:rsidP="00386507">
      <w:pPr>
        <w:pStyle w:val="a6"/>
        <w:ind w:firstLine="0"/>
        <w:jc w:val="both"/>
      </w:pPr>
      <w:r>
        <w:t>_____________________________________________________________________________</w:t>
      </w:r>
    </w:p>
    <w:p w:rsidR="00386507" w:rsidRDefault="00386507" w:rsidP="00386507">
      <w:pPr>
        <w:pStyle w:val="a6"/>
        <w:jc w:val="both"/>
      </w:pPr>
    </w:p>
    <w:p w:rsidR="00386507" w:rsidRDefault="00386507" w:rsidP="00386507">
      <w:pPr>
        <w:pStyle w:val="a6"/>
        <w:jc w:val="both"/>
      </w:pPr>
    </w:p>
    <w:p w:rsidR="00386507" w:rsidRDefault="00386507" w:rsidP="00386507">
      <w:pPr>
        <w:pStyle w:val="a6"/>
        <w:ind w:left="720"/>
        <w:jc w:val="both"/>
      </w:pPr>
      <w:r>
        <w:t>Подписи совершеннолетних членов семьи:</w:t>
      </w:r>
    </w:p>
    <w:p w:rsidR="00386507" w:rsidRDefault="00386507" w:rsidP="00386507">
      <w:pPr>
        <w:pStyle w:val="a6"/>
        <w:ind w:left="720"/>
        <w:jc w:val="both"/>
      </w:pPr>
      <w:r>
        <w:t>__________________ / __________________________</w:t>
      </w:r>
    </w:p>
    <w:p w:rsidR="00386507" w:rsidRDefault="00386507" w:rsidP="00386507">
      <w:pPr>
        <w:pStyle w:val="a6"/>
        <w:ind w:left="720"/>
        <w:jc w:val="both"/>
      </w:pPr>
      <w:r>
        <w:t>__________________ / __________________________</w:t>
      </w:r>
    </w:p>
    <w:p w:rsidR="00386507" w:rsidRDefault="00386507" w:rsidP="00386507">
      <w:pPr>
        <w:pStyle w:val="a6"/>
        <w:ind w:left="720"/>
        <w:jc w:val="both"/>
      </w:pPr>
      <w:r>
        <w:t>__________________ / __________________________</w:t>
      </w:r>
    </w:p>
    <w:p w:rsidR="00386507" w:rsidRDefault="00386507" w:rsidP="00386507">
      <w:pPr>
        <w:pStyle w:val="a6"/>
        <w:ind w:left="720"/>
        <w:jc w:val="both"/>
      </w:pPr>
      <w:r>
        <w:t>__________________ / __________________________</w:t>
      </w:r>
    </w:p>
    <w:p w:rsidR="00386507" w:rsidRDefault="00386507" w:rsidP="00386507">
      <w:pPr>
        <w:pStyle w:val="a6"/>
        <w:ind w:left="720"/>
        <w:jc w:val="both"/>
      </w:pPr>
    </w:p>
    <w:p w:rsidR="00386507" w:rsidRDefault="00386507" w:rsidP="00386507">
      <w:pPr>
        <w:jc w:val="both"/>
      </w:pPr>
      <w:r>
        <w:t xml:space="preserve">«_____» ___________ 20___г.     Подпись заявителя _______________ /_________________   </w:t>
      </w:r>
    </w:p>
    <w:sectPr w:rsidR="00386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07"/>
    <w:rsid w:val="0002077B"/>
    <w:rsid w:val="001C51A3"/>
    <w:rsid w:val="00386507"/>
    <w:rsid w:val="00726824"/>
    <w:rsid w:val="00787D9A"/>
    <w:rsid w:val="00A05197"/>
    <w:rsid w:val="00A54A61"/>
    <w:rsid w:val="00DC0DE6"/>
    <w:rsid w:val="00E7519B"/>
    <w:rsid w:val="00F7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6507"/>
    <w:pPr>
      <w:spacing w:before="100" w:beforeAutospacing="1" w:after="100" w:afterAutospacing="1"/>
    </w:pPr>
  </w:style>
  <w:style w:type="paragraph" w:styleId="a4">
    <w:name w:val="Title"/>
    <w:basedOn w:val="a"/>
    <w:link w:val="a5"/>
    <w:qFormat/>
    <w:rsid w:val="00386507"/>
    <w:pPr>
      <w:jc w:val="center"/>
    </w:pPr>
    <w:rPr>
      <w:b/>
      <w:sz w:val="28"/>
      <w:szCs w:val="20"/>
    </w:rPr>
  </w:style>
  <w:style w:type="character" w:customStyle="1" w:styleId="a5">
    <w:name w:val="Название Знак"/>
    <w:basedOn w:val="a0"/>
    <w:link w:val="a4"/>
    <w:rsid w:val="00386507"/>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386507"/>
    <w:pPr>
      <w:ind w:firstLine="360"/>
    </w:pPr>
  </w:style>
  <w:style w:type="character" w:customStyle="1" w:styleId="a7">
    <w:name w:val="Основной текст с отступом Знак"/>
    <w:basedOn w:val="a0"/>
    <w:link w:val="a6"/>
    <w:semiHidden/>
    <w:rsid w:val="00386507"/>
    <w:rPr>
      <w:rFonts w:ascii="Times New Roman" w:eastAsia="Times New Roman" w:hAnsi="Times New Roman" w:cs="Times New Roman"/>
      <w:sz w:val="24"/>
      <w:szCs w:val="24"/>
      <w:lang w:eastAsia="ru-RU"/>
    </w:rPr>
  </w:style>
  <w:style w:type="paragraph" w:customStyle="1" w:styleId="wikip">
    <w:name w:val="wikip"/>
    <w:basedOn w:val="a"/>
    <w:rsid w:val="00386507"/>
    <w:pPr>
      <w:spacing w:before="100" w:beforeAutospacing="1" w:after="100" w:afterAutospacing="1"/>
    </w:pPr>
  </w:style>
  <w:style w:type="character" w:styleId="a8">
    <w:name w:val="Strong"/>
    <w:basedOn w:val="a0"/>
    <w:qFormat/>
    <w:rsid w:val="00386507"/>
    <w:rPr>
      <w:b/>
      <w:bCs/>
    </w:rPr>
  </w:style>
  <w:style w:type="paragraph" w:styleId="a9">
    <w:name w:val="Balloon Text"/>
    <w:basedOn w:val="a"/>
    <w:link w:val="aa"/>
    <w:uiPriority w:val="99"/>
    <w:semiHidden/>
    <w:unhideWhenUsed/>
    <w:rsid w:val="00386507"/>
    <w:rPr>
      <w:rFonts w:ascii="Tahoma" w:hAnsi="Tahoma" w:cs="Tahoma"/>
      <w:sz w:val="16"/>
      <w:szCs w:val="16"/>
    </w:rPr>
  </w:style>
  <w:style w:type="character" w:customStyle="1" w:styleId="aa">
    <w:name w:val="Текст выноски Знак"/>
    <w:basedOn w:val="a0"/>
    <w:link w:val="a9"/>
    <w:uiPriority w:val="99"/>
    <w:semiHidden/>
    <w:rsid w:val="003865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6507"/>
    <w:pPr>
      <w:spacing w:before="100" w:beforeAutospacing="1" w:after="100" w:afterAutospacing="1"/>
    </w:pPr>
  </w:style>
  <w:style w:type="paragraph" w:styleId="a4">
    <w:name w:val="Title"/>
    <w:basedOn w:val="a"/>
    <w:link w:val="a5"/>
    <w:qFormat/>
    <w:rsid w:val="00386507"/>
    <w:pPr>
      <w:jc w:val="center"/>
    </w:pPr>
    <w:rPr>
      <w:b/>
      <w:sz w:val="28"/>
      <w:szCs w:val="20"/>
    </w:rPr>
  </w:style>
  <w:style w:type="character" w:customStyle="1" w:styleId="a5">
    <w:name w:val="Название Знак"/>
    <w:basedOn w:val="a0"/>
    <w:link w:val="a4"/>
    <w:rsid w:val="00386507"/>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386507"/>
    <w:pPr>
      <w:ind w:firstLine="360"/>
    </w:pPr>
  </w:style>
  <w:style w:type="character" w:customStyle="1" w:styleId="a7">
    <w:name w:val="Основной текст с отступом Знак"/>
    <w:basedOn w:val="a0"/>
    <w:link w:val="a6"/>
    <w:semiHidden/>
    <w:rsid w:val="00386507"/>
    <w:rPr>
      <w:rFonts w:ascii="Times New Roman" w:eastAsia="Times New Roman" w:hAnsi="Times New Roman" w:cs="Times New Roman"/>
      <w:sz w:val="24"/>
      <w:szCs w:val="24"/>
      <w:lang w:eastAsia="ru-RU"/>
    </w:rPr>
  </w:style>
  <w:style w:type="paragraph" w:customStyle="1" w:styleId="wikip">
    <w:name w:val="wikip"/>
    <w:basedOn w:val="a"/>
    <w:rsid w:val="00386507"/>
    <w:pPr>
      <w:spacing w:before="100" w:beforeAutospacing="1" w:after="100" w:afterAutospacing="1"/>
    </w:pPr>
  </w:style>
  <w:style w:type="character" w:styleId="a8">
    <w:name w:val="Strong"/>
    <w:basedOn w:val="a0"/>
    <w:qFormat/>
    <w:rsid w:val="00386507"/>
    <w:rPr>
      <w:b/>
      <w:bCs/>
    </w:rPr>
  </w:style>
  <w:style w:type="paragraph" w:styleId="a9">
    <w:name w:val="Balloon Text"/>
    <w:basedOn w:val="a"/>
    <w:link w:val="aa"/>
    <w:uiPriority w:val="99"/>
    <w:semiHidden/>
    <w:unhideWhenUsed/>
    <w:rsid w:val="00386507"/>
    <w:rPr>
      <w:rFonts w:ascii="Tahoma" w:hAnsi="Tahoma" w:cs="Tahoma"/>
      <w:sz w:val="16"/>
      <w:szCs w:val="16"/>
    </w:rPr>
  </w:style>
  <w:style w:type="character" w:customStyle="1" w:styleId="aa">
    <w:name w:val="Текст выноски Знак"/>
    <w:basedOn w:val="a0"/>
    <w:link w:val="a9"/>
    <w:uiPriority w:val="99"/>
    <w:semiHidden/>
    <w:rsid w:val="003865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cp:lastPrinted>2012-12-05T07:50:00Z</cp:lastPrinted>
  <dcterms:created xsi:type="dcterms:W3CDTF">2012-12-04T09:15:00Z</dcterms:created>
  <dcterms:modified xsi:type="dcterms:W3CDTF">2012-12-05T07:57:00Z</dcterms:modified>
</cp:coreProperties>
</file>