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05" w:rsidRDefault="00044A05" w:rsidP="00044A05">
      <w:pPr>
        <w:jc w:val="center"/>
        <w:rPr>
          <w:b/>
          <w:sz w:val="28"/>
          <w:szCs w:val="28"/>
        </w:rPr>
      </w:pPr>
      <w:r>
        <w:rPr>
          <w:b/>
          <w:sz w:val="28"/>
          <w:szCs w:val="28"/>
        </w:rPr>
        <w:t>РОССИЙСКАЯ ФЕДЕРАЦИЯ</w:t>
      </w:r>
    </w:p>
    <w:p w:rsidR="00044A05" w:rsidRDefault="00044A05" w:rsidP="00044A05">
      <w:pPr>
        <w:rPr>
          <w:b/>
          <w:sz w:val="28"/>
          <w:szCs w:val="28"/>
        </w:rPr>
      </w:pPr>
    </w:p>
    <w:p w:rsidR="00044A05" w:rsidRDefault="00044A05" w:rsidP="00044A05">
      <w:pPr>
        <w:jc w:val="center"/>
        <w:rPr>
          <w:b/>
          <w:caps/>
          <w:sz w:val="28"/>
          <w:szCs w:val="28"/>
        </w:rPr>
      </w:pPr>
      <w:r>
        <w:rPr>
          <w:b/>
          <w:caps/>
          <w:sz w:val="28"/>
          <w:szCs w:val="28"/>
        </w:rPr>
        <w:t>АДМИНИСТРАЦИЯ Широковского</w:t>
      </w:r>
    </w:p>
    <w:p w:rsidR="00044A05" w:rsidRDefault="00044A05" w:rsidP="00044A05">
      <w:pPr>
        <w:jc w:val="center"/>
        <w:rPr>
          <w:b/>
          <w:caps/>
          <w:sz w:val="28"/>
          <w:szCs w:val="28"/>
        </w:rPr>
      </w:pPr>
      <w:r>
        <w:rPr>
          <w:b/>
          <w:caps/>
          <w:sz w:val="28"/>
          <w:szCs w:val="28"/>
        </w:rPr>
        <w:t xml:space="preserve">сельского поселения </w:t>
      </w:r>
    </w:p>
    <w:p w:rsidR="00044A05" w:rsidRDefault="00044A05" w:rsidP="00044A05">
      <w:pPr>
        <w:jc w:val="center"/>
        <w:rPr>
          <w:b/>
          <w:caps/>
          <w:sz w:val="28"/>
          <w:szCs w:val="28"/>
        </w:rPr>
      </w:pPr>
      <w:r>
        <w:rPr>
          <w:b/>
          <w:caps/>
          <w:sz w:val="28"/>
          <w:szCs w:val="28"/>
        </w:rPr>
        <w:t>Широковского муниципального района</w:t>
      </w:r>
    </w:p>
    <w:p w:rsidR="00044A05" w:rsidRDefault="00044A05" w:rsidP="00044A05">
      <w:pPr>
        <w:jc w:val="center"/>
        <w:rPr>
          <w:b/>
          <w:caps/>
          <w:sz w:val="28"/>
          <w:szCs w:val="28"/>
        </w:rPr>
      </w:pPr>
      <w:r>
        <w:rPr>
          <w:b/>
          <w:caps/>
          <w:sz w:val="28"/>
          <w:szCs w:val="28"/>
        </w:rPr>
        <w:t xml:space="preserve"> Ивановской области</w:t>
      </w:r>
    </w:p>
    <w:p w:rsidR="00044A05" w:rsidRDefault="00044A05" w:rsidP="00044A05">
      <w:pPr>
        <w:jc w:val="center"/>
        <w:rPr>
          <w:b/>
          <w:sz w:val="28"/>
          <w:szCs w:val="28"/>
        </w:rPr>
      </w:pPr>
    </w:p>
    <w:p w:rsidR="00044A05" w:rsidRDefault="00044A05" w:rsidP="00044A05">
      <w:pPr>
        <w:jc w:val="center"/>
        <w:rPr>
          <w:b/>
          <w:sz w:val="28"/>
          <w:szCs w:val="28"/>
        </w:rPr>
      </w:pPr>
      <w:r>
        <w:rPr>
          <w:b/>
          <w:sz w:val="28"/>
          <w:szCs w:val="28"/>
        </w:rPr>
        <w:t>ПОСТАНОВЛЕНИЕ</w:t>
      </w:r>
    </w:p>
    <w:p w:rsidR="00044A05" w:rsidRDefault="00044A05" w:rsidP="00044A05">
      <w:pPr>
        <w:jc w:val="center"/>
        <w:rPr>
          <w:b/>
          <w:sz w:val="28"/>
          <w:szCs w:val="28"/>
        </w:rPr>
      </w:pPr>
    </w:p>
    <w:p w:rsidR="00044A05" w:rsidRPr="00044A05" w:rsidRDefault="00044A05" w:rsidP="00044A05">
      <w:pPr>
        <w:jc w:val="center"/>
        <w:rPr>
          <w:u w:val="single"/>
        </w:rPr>
      </w:pPr>
      <w:r>
        <w:rPr>
          <w:b/>
        </w:rPr>
        <w:t xml:space="preserve">от  </w:t>
      </w:r>
      <w:r>
        <w:rPr>
          <w:u w:val="single"/>
        </w:rPr>
        <w:t xml:space="preserve">03.12.  </w:t>
      </w:r>
      <w:r>
        <w:rPr>
          <w:b/>
        </w:rPr>
        <w:t xml:space="preserve"> 2012 года                                                                                                    № </w:t>
      </w:r>
      <w:r>
        <w:rPr>
          <w:u w:val="single"/>
        </w:rPr>
        <w:t>127_</w:t>
      </w:r>
    </w:p>
    <w:p w:rsidR="00044A05" w:rsidRDefault="00044A05" w:rsidP="00044A05">
      <w:pPr>
        <w:jc w:val="center"/>
        <w:rPr>
          <w:b/>
        </w:rPr>
      </w:pPr>
      <w:r>
        <w:rPr>
          <w:b/>
        </w:rPr>
        <w:t>с.</w:t>
      </w:r>
      <w:r w:rsidR="00C713B6">
        <w:rPr>
          <w:b/>
        </w:rPr>
        <w:t xml:space="preserve"> </w:t>
      </w:r>
      <w:r>
        <w:rPr>
          <w:b/>
        </w:rPr>
        <w:t>Широково</w:t>
      </w:r>
    </w:p>
    <w:p w:rsidR="00044A05" w:rsidRDefault="00044A05"/>
    <w:p w:rsidR="00044A05" w:rsidRDefault="00044A05"/>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9360"/>
      </w:tblGrid>
      <w:tr w:rsidR="00475A73" w:rsidTr="00475A73">
        <w:trPr>
          <w:trHeight w:val="1845"/>
          <w:tblCellSpacing w:w="0" w:type="dxa"/>
        </w:trPr>
        <w:tc>
          <w:tcPr>
            <w:tcW w:w="9360" w:type="dxa"/>
            <w:tcMar>
              <w:top w:w="0" w:type="dxa"/>
              <w:left w:w="0" w:type="dxa"/>
              <w:bottom w:w="0" w:type="dxa"/>
              <w:right w:w="0" w:type="dxa"/>
            </w:tcMar>
          </w:tcPr>
          <w:p w:rsidR="00475A73" w:rsidRDefault="00475A73">
            <w:pPr>
              <w:jc w:val="center"/>
              <w:rPr>
                <w:b/>
                <w:bCs/>
              </w:rPr>
            </w:pPr>
          </w:p>
          <w:p w:rsidR="00475A73" w:rsidRDefault="00475A73">
            <w:pPr>
              <w:jc w:val="both"/>
              <w:rPr>
                <w:b/>
                <w:bCs/>
              </w:rPr>
            </w:pPr>
            <w:r>
              <w:rPr>
                <w:b/>
                <w:bCs/>
              </w:rPr>
              <w:t>Об утверждении административного регламента по предоставлению муниципальной услуги «Предоставление муниципального имущества в аренду, безвозмездное пользование»</w:t>
            </w:r>
          </w:p>
          <w:p w:rsidR="00475A73" w:rsidRDefault="00475A73">
            <w:pPr>
              <w:rPr>
                <w:b/>
              </w:rPr>
            </w:pPr>
          </w:p>
          <w:p w:rsidR="00475A73" w:rsidRDefault="00475A73">
            <w:pPr>
              <w:ind w:firstLine="720"/>
              <w:jc w:val="both"/>
            </w:pPr>
            <w:r>
              <w:t xml:space="preserve">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044A05" w:rsidRDefault="00044A05">
            <w:pPr>
              <w:ind w:firstLine="720"/>
              <w:jc w:val="both"/>
            </w:pPr>
          </w:p>
          <w:p w:rsidR="00475A73" w:rsidRPr="00044A05" w:rsidRDefault="00475A73">
            <w:pPr>
              <w:ind w:firstLine="720"/>
              <w:jc w:val="both"/>
              <w:rPr>
                <w:b/>
              </w:rPr>
            </w:pPr>
            <w:r w:rsidRPr="00044A05">
              <w:rPr>
                <w:b/>
              </w:rPr>
              <w:t>п о с т а н о в л я е т:</w:t>
            </w:r>
          </w:p>
          <w:p w:rsidR="00044A05" w:rsidRDefault="00044A05">
            <w:pPr>
              <w:ind w:firstLine="720"/>
              <w:jc w:val="both"/>
            </w:pPr>
          </w:p>
          <w:p w:rsidR="00475A73" w:rsidRDefault="00475A73">
            <w:pPr>
              <w:ind w:firstLine="720"/>
              <w:jc w:val="both"/>
              <w:rPr>
                <w:b/>
              </w:rPr>
            </w:pPr>
            <w:r>
              <w:t>1. Утвердить административный регламент по предоставлению муниципальной услуги «</w:t>
            </w:r>
            <w:r>
              <w:rPr>
                <w:bCs/>
              </w:rPr>
              <w:t>Предоставление муниципального имущества в аренду, безвозмездное пользование</w:t>
            </w:r>
            <w:r>
              <w:t>» (прилагается).</w:t>
            </w:r>
          </w:p>
          <w:p w:rsidR="00044A05" w:rsidRDefault="00475A73">
            <w:pPr>
              <w:ind w:firstLine="720"/>
              <w:jc w:val="both"/>
            </w:pPr>
            <w:r>
              <w:t xml:space="preserve">2. </w:t>
            </w:r>
            <w:r w:rsidR="00044A05">
              <w:t>Обнародовать настоящее постановление в установленном порядке.</w:t>
            </w:r>
          </w:p>
          <w:p w:rsidR="00475A73" w:rsidRDefault="00044A05" w:rsidP="00044A05">
            <w:pPr>
              <w:jc w:val="both"/>
            </w:pPr>
            <w:r>
              <w:t xml:space="preserve">            </w:t>
            </w:r>
            <w:r w:rsidR="00475A73">
              <w:t xml:space="preserve">3. Контроль </w:t>
            </w:r>
            <w:r>
              <w:t xml:space="preserve"> </w:t>
            </w:r>
            <w:r w:rsidR="00475A73">
              <w:t>за исполнением настоящего постановления оставляю за собой.</w:t>
            </w:r>
          </w:p>
          <w:p w:rsidR="00475A73" w:rsidRDefault="00475A73"/>
          <w:p w:rsidR="00475A73" w:rsidRDefault="00475A73"/>
          <w:p w:rsidR="00475A73" w:rsidRDefault="00475A73"/>
          <w:p w:rsidR="00475A73" w:rsidRDefault="00475A73"/>
          <w:p w:rsidR="00475A73" w:rsidRPr="00044A05" w:rsidRDefault="00475A73">
            <w:r w:rsidRPr="00044A05">
              <w:t>Глава администрации</w:t>
            </w:r>
            <w:r>
              <w:rPr>
                <w:b/>
              </w:rPr>
              <w:tab/>
            </w:r>
            <w:r>
              <w:rPr>
                <w:b/>
              </w:rPr>
              <w:tab/>
            </w:r>
            <w:r>
              <w:rPr>
                <w:b/>
              </w:rPr>
              <w:tab/>
            </w:r>
            <w:r>
              <w:rPr>
                <w:b/>
              </w:rPr>
              <w:tab/>
            </w:r>
            <w:r>
              <w:rPr>
                <w:b/>
              </w:rPr>
              <w:tab/>
            </w:r>
            <w:r w:rsidR="00044A05" w:rsidRPr="00044A05">
              <w:t xml:space="preserve">         М.А.Муранов</w:t>
            </w:r>
            <w:r w:rsidRPr="00044A05">
              <w:tab/>
            </w:r>
            <w:r w:rsidRPr="00044A05">
              <w:tab/>
            </w:r>
          </w:p>
          <w:p w:rsidR="00475A73" w:rsidRPr="00044A05" w:rsidRDefault="00475A73"/>
          <w:p w:rsidR="00475A73" w:rsidRDefault="00475A73"/>
          <w:p w:rsidR="00475A73" w:rsidRDefault="00475A73"/>
          <w:p w:rsidR="00475A73" w:rsidRDefault="00475A73"/>
          <w:p w:rsidR="00475A73" w:rsidRDefault="00475A73"/>
          <w:p w:rsidR="00475A73" w:rsidRDefault="00475A73"/>
          <w:p w:rsidR="00475A73" w:rsidRDefault="00475A73"/>
          <w:p w:rsidR="00475A73" w:rsidRDefault="00475A73"/>
          <w:p w:rsidR="00044A05" w:rsidRDefault="00044A05">
            <w:pPr>
              <w:ind w:left="5580"/>
              <w:jc w:val="center"/>
              <w:rPr>
                <w:sz w:val="22"/>
                <w:szCs w:val="22"/>
              </w:rPr>
            </w:pPr>
          </w:p>
          <w:p w:rsidR="00044A05" w:rsidRDefault="00044A05">
            <w:pPr>
              <w:ind w:left="5580"/>
              <w:jc w:val="center"/>
              <w:rPr>
                <w:sz w:val="22"/>
                <w:szCs w:val="22"/>
              </w:rPr>
            </w:pPr>
          </w:p>
          <w:p w:rsidR="00044A05" w:rsidRDefault="00044A05">
            <w:pPr>
              <w:ind w:left="5580"/>
              <w:jc w:val="center"/>
              <w:rPr>
                <w:sz w:val="22"/>
                <w:szCs w:val="22"/>
              </w:rPr>
            </w:pPr>
          </w:p>
          <w:p w:rsidR="00044A05" w:rsidRDefault="00044A05">
            <w:pPr>
              <w:ind w:left="5580"/>
              <w:jc w:val="center"/>
              <w:rPr>
                <w:sz w:val="22"/>
                <w:szCs w:val="22"/>
              </w:rPr>
            </w:pPr>
          </w:p>
          <w:p w:rsidR="00044A05" w:rsidRDefault="00044A05">
            <w:pPr>
              <w:ind w:left="5580"/>
              <w:jc w:val="center"/>
              <w:rPr>
                <w:sz w:val="22"/>
                <w:szCs w:val="22"/>
              </w:rPr>
            </w:pPr>
          </w:p>
          <w:p w:rsidR="00044A05" w:rsidRDefault="00044A05">
            <w:pPr>
              <w:ind w:left="5580"/>
              <w:jc w:val="center"/>
              <w:rPr>
                <w:sz w:val="22"/>
                <w:szCs w:val="22"/>
              </w:rPr>
            </w:pPr>
          </w:p>
          <w:p w:rsidR="00044A05" w:rsidRDefault="00044A05">
            <w:pPr>
              <w:ind w:left="5580"/>
              <w:jc w:val="center"/>
              <w:rPr>
                <w:sz w:val="22"/>
                <w:szCs w:val="22"/>
              </w:rPr>
            </w:pPr>
          </w:p>
          <w:p w:rsidR="00475A73" w:rsidRDefault="00044A05" w:rsidP="00044A05">
            <w:pPr>
              <w:rPr>
                <w:sz w:val="22"/>
                <w:szCs w:val="22"/>
              </w:rPr>
            </w:pPr>
            <w:r>
              <w:rPr>
                <w:sz w:val="22"/>
                <w:szCs w:val="22"/>
              </w:rPr>
              <w:lastRenderedPageBreak/>
              <w:t xml:space="preserve">                                                                                                                          </w:t>
            </w:r>
            <w:r w:rsidR="00475A73">
              <w:rPr>
                <w:sz w:val="22"/>
                <w:szCs w:val="22"/>
              </w:rPr>
              <w:t>Приложение</w:t>
            </w:r>
          </w:p>
          <w:p w:rsidR="00475A73" w:rsidRDefault="00475A73">
            <w:pPr>
              <w:ind w:left="5580"/>
              <w:jc w:val="center"/>
              <w:rPr>
                <w:sz w:val="22"/>
                <w:szCs w:val="22"/>
              </w:rPr>
            </w:pPr>
            <w:r>
              <w:rPr>
                <w:sz w:val="22"/>
                <w:szCs w:val="22"/>
              </w:rPr>
              <w:t>к постановлению администрации</w:t>
            </w:r>
          </w:p>
          <w:p w:rsidR="00475A73" w:rsidRDefault="00044A05">
            <w:pPr>
              <w:ind w:left="5580"/>
              <w:jc w:val="center"/>
              <w:rPr>
                <w:sz w:val="22"/>
                <w:szCs w:val="22"/>
              </w:rPr>
            </w:pPr>
            <w:r>
              <w:rPr>
                <w:sz w:val="22"/>
                <w:szCs w:val="22"/>
              </w:rPr>
              <w:t>Широковского</w:t>
            </w:r>
            <w:r w:rsidR="00475A73">
              <w:rPr>
                <w:sz w:val="22"/>
                <w:szCs w:val="22"/>
              </w:rPr>
              <w:t xml:space="preserve"> </w:t>
            </w:r>
            <w:r w:rsidR="008F6AB4">
              <w:rPr>
                <w:sz w:val="22"/>
                <w:szCs w:val="22"/>
              </w:rPr>
              <w:t>сельского</w:t>
            </w:r>
            <w:r w:rsidR="00475A73">
              <w:rPr>
                <w:sz w:val="22"/>
                <w:szCs w:val="22"/>
              </w:rPr>
              <w:t xml:space="preserve"> поселения</w:t>
            </w:r>
          </w:p>
          <w:p w:rsidR="00475A73" w:rsidRDefault="00044A05">
            <w:pPr>
              <w:ind w:left="5580"/>
              <w:jc w:val="center"/>
              <w:rPr>
                <w:sz w:val="22"/>
                <w:szCs w:val="22"/>
              </w:rPr>
            </w:pPr>
            <w:r>
              <w:rPr>
                <w:sz w:val="22"/>
                <w:szCs w:val="22"/>
              </w:rPr>
              <w:t>от _</w:t>
            </w:r>
            <w:r>
              <w:rPr>
                <w:sz w:val="22"/>
                <w:szCs w:val="22"/>
                <w:u w:val="single"/>
              </w:rPr>
              <w:t>03.12.</w:t>
            </w:r>
            <w:r>
              <w:rPr>
                <w:sz w:val="22"/>
                <w:szCs w:val="22"/>
              </w:rPr>
              <w:t xml:space="preserve">_2012г.  № </w:t>
            </w:r>
            <w:r w:rsidR="00475A73">
              <w:rPr>
                <w:sz w:val="22"/>
                <w:szCs w:val="22"/>
              </w:rPr>
              <w:t>_</w:t>
            </w:r>
            <w:r>
              <w:rPr>
                <w:sz w:val="22"/>
                <w:szCs w:val="22"/>
                <w:u w:val="single"/>
              </w:rPr>
              <w:t>127</w:t>
            </w:r>
            <w:r>
              <w:rPr>
                <w:sz w:val="22"/>
                <w:szCs w:val="22"/>
              </w:rPr>
              <w:t>_</w:t>
            </w:r>
          </w:p>
          <w:p w:rsidR="00475A73" w:rsidRDefault="00475A73">
            <w:pPr>
              <w:rPr>
                <w:b/>
                <w:bCs/>
              </w:rPr>
            </w:pPr>
          </w:p>
          <w:p w:rsidR="00475A73" w:rsidRDefault="00475A73">
            <w:pPr>
              <w:jc w:val="center"/>
              <w:rPr>
                <w:b/>
              </w:rPr>
            </w:pPr>
            <w:r>
              <w:rPr>
                <w:b/>
              </w:rPr>
              <w:t>Административный регламент</w:t>
            </w:r>
          </w:p>
          <w:p w:rsidR="00475A73" w:rsidRDefault="00475A73">
            <w:pPr>
              <w:jc w:val="center"/>
              <w:rPr>
                <w:b/>
              </w:rPr>
            </w:pPr>
            <w:r>
              <w:rPr>
                <w:b/>
              </w:rPr>
              <w:t>по предоставлению муниципальной услуги</w:t>
            </w:r>
          </w:p>
          <w:p w:rsidR="00475A73" w:rsidRDefault="00475A73">
            <w:pPr>
              <w:jc w:val="center"/>
              <w:rPr>
                <w:b/>
                <w:bCs/>
              </w:rPr>
            </w:pPr>
            <w:r>
              <w:rPr>
                <w:b/>
              </w:rPr>
              <w:t>«</w:t>
            </w:r>
            <w:r>
              <w:rPr>
                <w:b/>
                <w:bCs/>
              </w:rPr>
              <w:t>Предоставление муниципального имущества в аренду,</w:t>
            </w:r>
          </w:p>
          <w:p w:rsidR="00475A73" w:rsidRDefault="00475A73">
            <w:pPr>
              <w:jc w:val="center"/>
              <w:rPr>
                <w:b/>
              </w:rPr>
            </w:pPr>
            <w:r>
              <w:rPr>
                <w:b/>
                <w:bCs/>
              </w:rPr>
              <w:t>безвозмездное пользование</w:t>
            </w:r>
            <w:r>
              <w:rPr>
                <w:b/>
              </w:rPr>
              <w:t>»</w:t>
            </w:r>
          </w:p>
          <w:p w:rsidR="00475A73" w:rsidRDefault="00475A73"/>
        </w:tc>
      </w:tr>
    </w:tbl>
    <w:p w:rsidR="00475A73" w:rsidRDefault="00475A73" w:rsidP="00475A73">
      <w:pPr>
        <w:jc w:val="center"/>
        <w:rPr>
          <w:rStyle w:val="a4"/>
        </w:rPr>
      </w:pPr>
      <w:r>
        <w:rPr>
          <w:rStyle w:val="a4"/>
        </w:rPr>
        <w:lastRenderedPageBreak/>
        <w:t>1.Общие положения</w:t>
      </w:r>
    </w:p>
    <w:p w:rsidR="00475A73" w:rsidRDefault="00475A73" w:rsidP="00475A73">
      <w:pPr>
        <w:jc w:val="both"/>
      </w:pPr>
    </w:p>
    <w:p w:rsidR="00475A73" w:rsidRDefault="00475A73" w:rsidP="00475A73">
      <w:pPr>
        <w:ind w:firstLine="708"/>
        <w:jc w:val="both"/>
      </w:pPr>
      <w:r>
        <w:t>1. Предметом регулирования Административного регламента являются отношения, возникающие при предоставлении муниципальной услуги «</w:t>
      </w:r>
      <w:r>
        <w:rPr>
          <w:bCs/>
        </w:rPr>
        <w:t>Предоставление муниципального имущества в аренду, безвозмездное пользование</w:t>
      </w:r>
      <w:r>
        <w:t>» (далее – административный регламент).</w:t>
      </w:r>
    </w:p>
    <w:p w:rsidR="00475A73" w:rsidRDefault="00475A73" w:rsidP="00475A73">
      <w:pPr>
        <w:ind w:firstLine="720"/>
        <w:jc w:val="both"/>
      </w:pPr>
      <w:r>
        <w:t>2. Получателями муниципальной услуги (далее - Заявители) являются физические и юридические лица.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475A73" w:rsidRDefault="00C713B6" w:rsidP="00475A73">
      <w:pPr>
        <w:ind w:firstLine="720"/>
        <w:jc w:val="both"/>
      </w:pPr>
      <w:r>
        <w:t>3.</w:t>
      </w:r>
      <w:r w:rsidR="00475A73">
        <w:t>Наименование органа, предоставляющего муниципальную услугу «</w:t>
      </w:r>
      <w:r w:rsidR="00475A73">
        <w:rPr>
          <w:bCs/>
        </w:rPr>
        <w:t>Предоставление муниципального имущества в аренду, безвозмездное пользование</w:t>
      </w:r>
      <w:r w:rsidR="00475A73">
        <w:t>»</w:t>
      </w:r>
      <w:r w:rsidR="00475A73">
        <w:rPr>
          <w:bCs/>
        </w:rPr>
        <w:t xml:space="preserve"> - Администрация </w:t>
      </w:r>
      <w:r w:rsidR="00044A05">
        <w:rPr>
          <w:bCs/>
        </w:rPr>
        <w:t>Широковского</w:t>
      </w:r>
      <w:r w:rsidR="00475A73">
        <w:rPr>
          <w:bCs/>
        </w:rPr>
        <w:t xml:space="preserve"> </w:t>
      </w:r>
      <w:r w:rsidR="008F6AB4">
        <w:rPr>
          <w:bCs/>
        </w:rPr>
        <w:t>сельского</w:t>
      </w:r>
      <w:r w:rsidR="00475A73">
        <w:rPr>
          <w:bCs/>
        </w:rPr>
        <w:t xml:space="preserve"> поселения </w:t>
      </w:r>
      <w:r w:rsidR="00EF4C64">
        <w:rPr>
          <w:bCs/>
        </w:rPr>
        <w:t>Фурмановского</w:t>
      </w:r>
      <w:r w:rsidR="00475A73">
        <w:rPr>
          <w:bCs/>
        </w:rPr>
        <w:t xml:space="preserve"> муниципального района Ивановской области.</w:t>
      </w:r>
    </w:p>
    <w:p w:rsidR="00475A73" w:rsidRDefault="00475A73" w:rsidP="00475A73">
      <w:pPr>
        <w:ind w:firstLine="720"/>
        <w:jc w:val="both"/>
      </w:pPr>
      <w:r>
        <w:t>Информирование о порядке предоставления муниципал</w:t>
      </w:r>
      <w:r w:rsidR="008F6AB4">
        <w:t xml:space="preserve">ьной услуги осуществляется  администрацией </w:t>
      </w:r>
      <w:r>
        <w:t xml:space="preserve"> </w:t>
      </w:r>
      <w:r w:rsidR="00044A05">
        <w:t>Широковского</w:t>
      </w:r>
      <w:r w:rsidR="008F6AB4">
        <w:t xml:space="preserve"> сельского поселения </w:t>
      </w:r>
      <w:r w:rsidR="00EF4C64">
        <w:t>Фурмановского</w:t>
      </w:r>
      <w:r>
        <w:t xml:space="preserve"> муниципального района Ивановской области с использованием средств почтовой, телефонной связи, электронного информирования, публикаций в средствах массовой информации.</w:t>
      </w:r>
    </w:p>
    <w:p w:rsidR="00475A73" w:rsidRDefault="00475A73" w:rsidP="00475A73">
      <w:pPr>
        <w:ind w:firstLine="708"/>
        <w:jc w:val="both"/>
      </w:pPr>
      <w:r>
        <w:t>Индивидуальное консультирование по телефону: специалист должен корректно и внимательно относиться к заинтересованным лицам, не унижая их чести и достоинства. Время разговора не должно превышать 10 минут.</w:t>
      </w:r>
    </w:p>
    <w:p w:rsidR="00475A73" w:rsidRDefault="00475A73" w:rsidP="00475A73">
      <w:pPr>
        <w:ind w:firstLine="720"/>
        <w:jc w:val="both"/>
      </w:pPr>
      <w:r>
        <w:t>При подаче документов заявителем в полном объеме и оформленных надлежащим образом, время от даты принятия заявления до заключения договора аренды, договоров безвозмездного пользования составляет:</w:t>
      </w:r>
    </w:p>
    <w:p w:rsidR="00475A73" w:rsidRDefault="00475A73" w:rsidP="00475A73">
      <w:pPr>
        <w:ind w:firstLine="720"/>
        <w:jc w:val="both"/>
      </w:pPr>
      <w:r>
        <w:t>— при предоставлении имущества на торгах – 3 месяца;</w:t>
      </w:r>
    </w:p>
    <w:p w:rsidR="00475A73" w:rsidRDefault="00475A73" w:rsidP="00475A73">
      <w:pPr>
        <w:ind w:firstLine="720"/>
        <w:jc w:val="both"/>
      </w:pPr>
      <w:r>
        <w:t>— при предоставлении имущества без проведения торгов- 1 месяц.</w:t>
      </w:r>
    </w:p>
    <w:p w:rsidR="00475A73" w:rsidRDefault="00475A73" w:rsidP="00475A73">
      <w:pPr>
        <w:ind w:firstLine="720"/>
        <w:jc w:val="both"/>
      </w:pPr>
      <w:r>
        <w:t xml:space="preserve">4. Местонахождение администрации </w:t>
      </w:r>
      <w:r w:rsidR="00044A05">
        <w:t>Широковского</w:t>
      </w:r>
      <w:r>
        <w:t xml:space="preserve"> </w:t>
      </w:r>
      <w:r w:rsidR="008F6AB4">
        <w:t>сельского</w:t>
      </w:r>
      <w:r>
        <w:t xml:space="preserve"> поселения </w:t>
      </w:r>
      <w:r w:rsidR="00EF4C64">
        <w:t>Фурмановского</w:t>
      </w:r>
      <w:r>
        <w:t xml:space="preserve"> муниципального района Ивановской области</w:t>
      </w:r>
    </w:p>
    <w:p w:rsidR="00475A73" w:rsidRDefault="00475A73" w:rsidP="00475A73">
      <w:pPr>
        <w:ind w:firstLine="720"/>
        <w:jc w:val="both"/>
      </w:pPr>
      <w:r>
        <w:t>Адрес:</w:t>
      </w:r>
      <w:r w:rsidR="008F6AB4">
        <w:t xml:space="preserve"> 155520, Ивановская область, </w:t>
      </w:r>
      <w:r>
        <w:t>Фурманов</w:t>
      </w:r>
      <w:r w:rsidR="008F6AB4">
        <w:t>ский район, с. Широково, дом 40</w:t>
      </w:r>
      <w:r>
        <w:t xml:space="preserve">, телефон администрации </w:t>
      </w:r>
      <w:r w:rsidR="00044A05">
        <w:t>Широковского</w:t>
      </w:r>
      <w:r>
        <w:t xml:space="preserve"> </w:t>
      </w:r>
      <w:r w:rsidR="008F6AB4">
        <w:t>сельского</w:t>
      </w:r>
      <w:r>
        <w:t xml:space="preserve"> поселения </w:t>
      </w:r>
      <w:r w:rsidR="003B5D0B">
        <w:t>Широковского</w:t>
      </w:r>
      <w:r>
        <w:t xml:space="preserve"> муниципального района Ивано</w:t>
      </w:r>
      <w:r w:rsidR="008F6AB4">
        <w:t>вской области: (8 49341) 95-134; факс: (8 49341) 95-134</w:t>
      </w:r>
      <w:r>
        <w:t>.</w:t>
      </w:r>
    </w:p>
    <w:p w:rsidR="008F6AB4" w:rsidRPr="008F6AB4" w:rsidRDefault="008F6AB4" w:rsidP="008F6AB4">
      <w:pPr>
        <w:ind w:firstLine="708"/>
        <w:jc w:val="both"/>
      </w:pPr>
      <w:r>
        <w:t>Адрес электронной почты</w:t>
      </w:r>
      <w:r w:rsidRPr="008F6AB4">
        <w:t xml:space="preserve">:  </w:t>
      </w:r>
      <w:r w:rsidRPr="008F6AB4">
        <w:rPr>
          <w:lang w:val="en-US"/>
        </w:rPr>
        <w:t>shirokovo</w:t>
      </w:r>
      <w:r w:rsidRPr="008F6AB4">
        <w:t xml:space="preserve"> @</w:t>
      </w:r>
      <w:r w:rsidRPr="008F6AB4">
        <w:rPr>
          <w:lang w:val="en-US"/>
        </w:rPr>
        <w:t>bk</w:t>
      </w:r>
      <w:r w:rsidRPr="008F6AB4">
        <w:t>.</w:t>
      </w:r>
      <w:r w:rsidRPr="008F6AB4">
        <w:rPr>
          <w:lang w:val="en-US"/>
        </w:rPr>
        <w:t>ru</w:t>
      </w:r>
    </w:p>
    <w:p w:rsidR="00475A73" w:rsidRDefault="008F6AB4" w:rsidP="008F6AB4">
      <w:r>
        <w:t xml:space="preserve">           5</w:t>
      </w:r>
      <w:r w:rsidR="00475A73">
        <w:t xml:space="preserve">. </w:t>
      </w:r>
      <w:r>
        <w:t>График приема граждан</w:t>
      </w:r>
      <w:r w:rsidR="00475A73">
        <w:t>:</w:t>
      </w:r>
    </w:p>
    <w:p w:rsidR="00475A73" w:rsidRDefault="00475A73" w:rsidP="00475A73">
      <w:pPr>
        <w:ind w:firstLine="720"/>
      </w:pPr>
    </w:p>
    <w:p w:rsidR="00475A73" w:rsidRDefault="00475A73" w:rsidP="00475A73">
      <w:pPr>
        <w:ind w:firstLine="720"/>
      </w:pPr>
    </w:p>
    <w:tbl>
      <w:tblPr>
        <w:tblW w:w="0" w:type="auto"/>
        <w:tblCellSpacing w:w="0" w:type="dxa"/>
        <w:tblCellMar>
          <w:left w:w="0" w:type="dxa"/>
          <w:right w:w="0" w:type="dxa"/>
        </w:tblCellMar>
        <w:tblLook w:val="04A0" w:firstRow="1" w:lastRow="0" w:firstColumn="1" w:lastColumn="0" w:noHBand="0" w:noVBand="1"/>
      </w:tblPr>
      <w:tblGrid>
        <w:gridCol w:w="3076"/>
        <w:gridCol w:w="3077"/>
      </w:tblGrid>
      <w:tr w:rsidR="00475A73" w:rsidTr="00475A73">
        <w:trPr>
          <w:tblCellSpacing w:w="0" w:type="dxa"/>
        </w:trPr>
        <w:tc>
          <w:tcPr>
            <w:tcW w:w="3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r>
              <w:t>День недели</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5A73" w:rsidRDefault="00475A73">
            <w:r>
              <w:t>Время приёма</w:t>
            </w:r>
          </w:p>
        </w:tc>
      </w:tr>
      <w:tr w:rsidR="00475A73" w:rsidTr="00475A73">
        <w:trPr>
          <w:tblCellSpacing w:w="0" w:type="dxa"/>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r>
              <w:t>Понедельник</w:t>
            </w:r>
          </w:p>
        </w:tc>
        <w:tc>
          <w:tcPr>
            <w:tcW w:w="3077"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r>
              <w:t>с 9.00 до 12.00</w:t>
            </w:r>
          </w:p>
        </w:tc>
      </w:tr>
      <w:tr w:rsidR="00475A73" w:rsidTr="00475A73">
        <w:trPr>
          <w:tblCellSpacing w:w="0" w:type="dxa"/>
        </w:trPr>
        <w:tc>
          <w:tcPr>
            <w:tcW w:w="3076" w:type="dxa"/>
            <w:tcBorders>
              <w:top w:val="nil"/>
              <w:left w:val="single" w:sz="8" w:space="0" w:color="auto"/>
              <w:bottom w:val="nil"/>
              <w:right w:val="single" w:sz="8" w:space="0" w:color="auto"/>
            </w:tcBorders>
            <w:tcMar>
              <w:top w:w="0" w:type="dxa"/>
              <w:left w:w="108" w:type="dxa"/>
              <w:bottom w:w="0" w:type="dxa"/>
              <w:right w:w="108" w:type="dxa"/>
            </w:tcMar>
            <w:hideMark/>
          </w:tcPr>
          <w:p w:rsidR="00475A73" w:rsidRDefault="00475A73">
            <w:r>
              <w:t>Вторник</w:t>
            </w:r>
          </w:p>
        </w:tc>
        <w:tc>
          <w:tcPr>
            <w:tcW w:w="3077" w:type="dxa"/>
            <w:tcBorders>
              <w:top w:val="nil"/>
              <w:left w:val="nil"/>
              <w:bottom w:val="nil"/>
              <w:right w:val="single" w:sz="8" w:space="0" w:color="auto"/>
            </w:tcBorders>
            <w:tcMar>
              <w:top w:w="0" w:type="dxa"/>
              <w:left w:w="108" w:type="dxa"/>
              <w:bottom w:w="0" w:type="dxa"/>
              <w:right w:w="108" w:type="dxa"/>
            </w:tcMar>
            <w:hideMark/>
          </w:tcPr>
          <w:p w:rsidR="00475A73" w:rsidRDefault="00475A73">
            <w:r>
              <w:t>с 9.00 до 12.00</w:t>
            </w:r>
          </w:p>
        </w:tc>
      </w:tr>
      <w:tr w:rsidR="008F6AB4" w:rsidTr="00475A73">
        <w:trPr>
          <w:tblCellSpacing w:w="0" w:type="dxa"/>
        </w:trPr>
        <w:tc>
          <w:tcPr>
            <w:tcW w:w="3076" w:type="dxa"/>
            <w:tcBorders>
              <w:top w:val="nil"/>
              <w:left w:val="single" w:sz="8" w:space="0" w:color="auto"/>
              <w:bottom w:val="nil"/>
              <w:right w:val="single" w:sz="8" w:space="0" w:color="auto"/>
            </w:tcBorders>
            <w:tcMar>
              <w:top w:w="0" w:type="dxa"/>
              <w:left w:w="108" w:type="dxa"/>
              <w:bottom w:w="0" w:type="dxa"/>
              <w:right w:w="108" w:type="dxa"/>
            </w:tcMar>
          </w:tcPr>
          <w:p w:rsidR="008F6AB4" w:rsidRDefault="008F6AB4">
            <w:r>
              <w:t>Среда</w:t>
            </w:r>
          </w:p>
        </w:tc>
        <w:tc>
          <w:tcPr>
            <w:tcW w:w="3077" w:type="dxa"/>
            <w:tcBorders>
              <w:top w:val="nil"/>
              <w:left w:val="nil"/>
              <w:bottom w:val="nil"/>
              <w:right w:val="single" w:sz="8" w:space="0" w:color="auto"/>
            </w:tcBorders>
            <w:tcMar>
              <w:top w:w="0" w:type="dxa"/>
              <w:left w:w="108" w:type="dxa"/>
              <w:bottom w:w="0" w:type="dxa"/>
              <w:right w:w="108" w:type="dxa"/>
            </w:tcMar>
          </w:tcPr>
          <w:p w:rsidR="008F6AB4" w:rsidRDefault="008F6AB4">
            <w:r>
              <w:t>с 9.00 до 12.00</w:t>
            </w:r>
          </w:p>
        </w:tc>
      </w:tr>
      <w:tr w:rsidR="008F6AB4" w:rsidTr="00475A73">
        <w:trPr>
          <w:tblCellSpacing w:w="0" w:type="dxa"/>
        </w:trPr>
        <w:tc>
          <w:tcPr>
            <w:tcW w:w="3076" w:type="dxa"/>
            <w:tcBorders>
              <w:top w:val="nil"/>
              <w:left w:val="single" w:sz="8" w:space="0" w:color="auto"/>
              <w:bottom w:val="nil"/>
              <w:right w:val="single" w:sz="8" w:space="0" w:color="auto"/>
            </w:tcBorders>
            <w:tcMar>
              <w:top w:w="0" w:type="dxa"/>
              <w:left w:w="108" w:type="dxa"/>
              <w:bottom w:w="0" w:type="dxa"/>
              <w:right w:w="108" w:type="dxa"/>
            </w:tcMar>
          </w:tcPr>
          <w:p w:rsidR="008F6AB4" w:rsidRDefault="008F6AB4">
            <w:r>
              <w:t>Четверг</w:t>
            </w:r>
          </w:p>
        </w:tc>
        <w:tc>
          <w:tcPr>
            <w:tcW w:w="3077" w:type="dxa"/>
            <w:tcBorders>
              <w:top w:val="nil"/>
              <w:left w:val="nil"/>
              <w:bottom w:val="nil"/>
              <w:right w:val="single" w:sz="8" w:space="0" w:color="auto"/>
            </w:tcBorders>
            <w:tcMar>
              <w:top w:w="0" w:type="dxa"/>
              <w:left w:w="108" w:type="dxa"/>
              <w:bottom w:w="0" w:type="dxa"/>
              <w:right w:w="108" w:type="dxa"/>
            </w:tcMar>
          </w:tcPr>
          <w:p w:rsidR="008F6AB4" w:rsidRDefault="008F6AB4">
            <w:r>
              <w:t>с 9.00 до 12.00</w:t>
            </w:r>
          </w:p>
        </w:tc>
      </w:tr>
      <w:tr w:rsidR="00475A73" w:rsidTr="00475A73">
        <w:trPr>
          <w:tblCellSpacing w:w="0" w:type="dxa"/>
        </w:trPr>
        <w:tc>
          <w:tcPr>
            <w:tcW w:w="3076" w:type="dxa"/>
            <w:tcBorders>
              <w:top w:val="nil"/>
              <w:left w:val="single" w:sz="8" w:space="0" w:color="auto"/>
              <w:bottom w:val="nil"/>
              <w:right w:val="single" w:sz="8" w:space="0" w:color="auto"/>
            </w:tcBorders>
            <w:tcMar>
              <w:top w:w="0" w:type="dxa"/>
              <w:left w:w="108" w:type="dxa"/>
              <w:bottom w:w="0" w:type="dxa"/>
              <w:right w:w="108" w:type="dxa"/>
            </w:tcMar>
            <w:hideMark/>
          </w:tcPr>
          <w:p w:rsidR="00475A73" w:rsidRDefault="00475A73">
            <w:r>
              <w:lastRenderedPageBreak/>
              <w:t>Пятница</w:t>
            </w:r>
          </w:p>
        </w:tc>
        <w:tc>
          <w:tcPr>
            <w:tcW w:w="3077" w:type="dxa"/>
            <w:tcBorders>
              <w:top w:val="nil"/>
              <w:left w:val="nil"/>
              <w:bottom w:val="nil"/>
              <w:right w:val="single" w:sz="8" w:space="0" w:color="auto"/>
            </w:tcBorders>
            <w:tcMar>
              <w:top w:w="0" w:type="dxa"/>
              <w:left w:w="108" w:type="dxa"/>
              <w:bottom w:w="0" w:type="dxa"/>
              <w:right w:w="108" w:type="dxa"/>
            </w:tcMar>
            <w:hideMark/>
          </w:tcPr>
          <w:p w:rsidR="00475A73" w:rsidRDefault="00475A73">
            <w:r>
              <w:t>с 9.00 до 12.00</w:t>
            </w:r>
          </w:p>
        </w:tc>
      </w:tr>
      <w:tr w:rsidR="00475A73" w:rsidTr="00475A73">
        <w:trPr>
          <w:trHeight w:val="80"/>
          <w:tblCellSpacing w:w="0" w:type="dxa"/>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5A73" w:rsidRDefault="00475A73"/>
        </w:tc>
        <w:tc>
          <w:tcPr>
            <w:tcW w:w="3077" w:type="dxa"/>
            <w:tcBorders>
              <w:top w:val="nil"/>
              <w:left w:val="nil"/>
              <w:bottom w:val="single" w:sz="8" w:space="0" w:color="auto"/>
              <w:right w:val="single" w:sz="8" w:space="0" w:color="auto"/>
            </w:tcBorders>
            <w:tcMar>
              <w:top w:w="0" w:type="dxa"/>
              <w:left w:w="108" w:type="dxa"/>
              <w:bottom w:w="0" w:type="dxa"/>
              <w:right w:w="108" w:type="dxa"/>
            </w:tcMar>
          </w:tcPr>
          <w:p w:rsidR="00475A73" w:rsidRDefault="00475A73"/>
        </w:tc>
      </w:tr>
    </w:tbl>
    <w:p w:rsidR="00475A73" w:rsidRDefault="00475A73" w:rsidP="00475A73">
      <w:pPr>
        <w:ind w:firstLine="720"/>
        <w:jc w:val="both"/>
      </w:pPr>
    </w:p>
    <w:p w:rsidR="00475A73" w:rsidRDefault="008F6AB4" w:rsidP="00475A73">
      <w:pPr>
        <w:ind w:firstLine="720"/>
        <w:jc w:val="both"/>
        <w:rPr>
          <w:b/>
        </w:rPr>
      </w:pPr>
      <w:r>
        <w:t>6</w:t>
      </w:r>
      <w:r w:rsidR="00475A73">
        <w:t>.</w:t>
      </w:r>
      <w:r>
        <w:t xml:space="preserve"> Требуется участие ИФНС России  п</w:t>
      </w:r>
      <w:r w:rsidR="00475A73">
        <w:t>о Ивановской области № 4.</w:t>
      </w:r>
    </w:p>
    <w:p w:rsidR="00475A73" w:rsidRDefault="008F6AB4" w:rsidP="00475A73">
      <w:pPr>
        <w:ind w:firstLine="720"/>
        <w:jc w:val="both"/>
      </w:pPr>
      <w:r>
        <w:t>7</w:t>
      </w:r>
      <w:r w:rsidR="00475A73">
        <w:t>. Порядок получения информации заявителями по вопросам предоставления муниципальной услуги.</w:t>
      </w:r>
    </w:p>
    <w:p w:rsidR="00475A73" w:rsidRDefault="00475A73" w:rsidP="00475A73">
      <w:pPr>
        <w:ind w:firstLine="720"/>
        <w:jc w:val="both"/>
      </w:pPr>
      <w:r>
        <w:t>Информирование о предоставлении муниципальной услуги осуществляется</w:t>
      </w:r>
      <w:r w:rsidR="008F6AB4">
        <w:t xml:space="preserve"> специалистом администрации</w:t>
      </w:r>
      <w:r>
        <w:t>, ответственным за предоставление муниципальной услуги.</w:t>
      </w:r>
    </w:p>
    <w:p w:rsidR="00475A73" w:rsidRDefault="00475A73" w:rsidP="00475A73">
      <w:pPr>
        <w:ind w:firstLine="720"/>
        <w:jc w:val="both"/>
      </w:pPr>
      <w:r>
        <w:t>Специалист, ответственный за предоставление муниципальной услуги, осуществляет информирование по следующим направлениям:</w:t>
      </w:r>
    </w:p>
    <w:p w:rsidR="00475A73" w:rsidRDefault="00475A73" w:rsidP="00475A73">
      <w:pPr>
        <w:ind w:firstLine="720"/>
        <w:jc w:val="both"/>
      </w:pPr>
      <w:r>
        <w:t>- о местонахождении и графике работы администрации;</w:t>
      </w:r>
    </w:p>
    <w:p w:rsidR="00475A73" w:rsidRDefault="00475A73" w:rsidP="00475A73">
      <w:pPr>
        <w:ind w:firstLine="720"/>
        <w:jc w:val="both"/>
      </w:pPr>
      <w:r>
        <w:t>- о справочных номерах телефонов администрации;</w:t>
      </w:r>
    </w:p>
    <w:p w:rsidR="00475A73" w:rsidRDefault="00475A73" w:rsidP="00475A73">
      <w:pPr>
        <w:ind w:firstLine="720"/>
        <w:jc w:val="both"/>
      </w:pPr>
      <w:r>
        <w:t>- об адресе электронной почты администрации, о возможности получения муниципальной услуги в электронном виде через региональный и федеральный порталы;</w:t>
      </w:r>
    </w:p>
    <w:p w:rsidR="00475A73" w:rsidRDefault="00475A73" w:rsidP="00475A73">
      <w:pPr>
        <w:ind w:firstLine="720"/>
        <w:jc w:val="both"/>
      </w:pPr>
      <w:r>
        <w:t>- о порядке получения информации заявителями по вопросам предоставления муниципальной услуги, в том числе о ходе ее предоставления;</w:t>
      </w:r>
    </w:p>
    <w:p w:rsidR="00475A73" w:rsidRDefault="00475A73" w:rsidP="00475A73">
      <w:pPr>
        <w:ind w:firstLine="720"/>
        <w:jc w:val="both"/>
      </w:pPr>
      <w:r>
        <w:t>- о порядке, форме и месте размещения информации.</w:t>
      </w:r>
    </w:p>
    <w:p w:rsidR="00475A73" w:rsidRDefault="00475A73" w:rsidP="00475A73">
      <w:pPr>
        <w:ind w:firstLine="720"/>
        <w:jc w:val="both"/>
      </w:pPr>
      <w:r>
        <w:t>Основными требованиями к консультации являются:</w:t>
      </w:r>
    </w:p>
    <w:p w:rsidR="00475A73" w:rsidRDefault="00475A73" w:rsidP="00475A73">
      <w:pPr>
        <w:ind w:firstLine="720"/>
        <w:jc w:val="both"/>
      </w:pPr>
      <w:r>
        <w:t>- полнота, актуальность и достоверность информации о порядке предоставления муниципальной услуги;</w:t>
      </w:r>
    </w:p>
    <w:p w:rsidR="00475A73" w:rsidRDefault="00475A73" w:rsidP="00475A73">
      <w:pPr>
        <w:ind w:firstLine="720"/>
        <w:jc w:val="both"/>
      </w:pPr>
      <w:r>
        <w:t>- своевременность;</w:t>
      </w:r>
    </w:p>
    <w:p w:rsidR="00475A73" w:rsidRDefault="00475A73" w:rsidP="00475A73">
      <w:pPr>
        <w:ind w:firstLine="720"/>
        <w:jc w:val="both"/>
      </w:pPr>
      <w:r>
        <w:t>- четкость в изложении материала;</w:t>
      </w:r>
    </w:p>
    <w:p w:rsidR="00475A73" w:rsidRDefault="00475A73" w:rsidP="00475A73">
      <w:pPr>
        <w:ind w:firstLine="720"/>
        <w:jc w:val="both"/>
      </w:pPr>
      <w:r>
        <w:t>- наглядность форм подачи материала;</w:t>
      </w:r>
    </w:p>
    <w:p w:rsidR="00475A73" w:rsidRDefault="00475A73" w:rsidP="00475A73">
      <w:pPr>
        <w:ind w:firstLine="720"/>
        <w:jc w:val="both"/>
      </w:pPr>
      <w:r>
        <w:t>- удобство и доступность.</w:t>
      </w:r>
    </w:p>
    <w:p w:rsidR="00475A73" w:rsidRDefault="00475A73" w:rsidP="00475A73">
      <w:pPr>
        <w:ind w:firstLine="720"/>
        <w:jc w:val="both"/>
      </w:pPr>
      <w:r>
        <w:t>Время получения ответа при индивидуальном устном консультировании не должно превышать 20 минут.</w:t>
      </w:r>
    </w:p>
    <w:p w:rsidR="00475A73" w:rsidRDefault="008F6AB4" w:rsidP="00475A73">
      <w:pPr>
        <w:ind w:firstLine="720"/>
        <w:jc w:val="both"/>
      </w:pPr>
      <w:r>
        <w:t>8</w:t>
      </w:r>
      <w:r w:rsidR="00475A73">
        <w:t>. Информирование заявителей о предоставлении муниципальной услуги и ходе предоставления муниципальной услуги осуществляется в форме:</w:t>
      </w:r>
    </w:p>
    <w:p w:rsidR="00475A73" w:rsidRDefault="00475A73" w:rsidP="00475A73">
      <w:pPr>
        <w:ind w:firstLine="708"/>
        <w:jc w:val="both"/>
      </w:pPr>
      <w:r>
        <w:t xml:space="preserve">- непосредственного общения с заявителем (при личном обращении либо по </w:t>
      </w:r>
      <w:r w:rsidR="008F6AB4">
        <w:t>телефону) со специалистом администрации</w:t>
      </w:r>
      <w:r>
        <w:t>, ответственным за предоставление муниципальной услуги;</w:t>
      </w:r>
    </w:p>
    <w:p w:rsidR="00475A73" w:rsidRDefault="00475A73" w:rsidP="00475A73">
      <w:pPr>
        <w:ind w:firstLine="720"/>
        <w:jc w:val="both"/>
      </w:pPr>
      <w:r>
        <w:t>-взаимодействия должностного лица, ответственного за предоставление муниципальной услуги, с заявителями по почте, электронной почте.</w:t>
      </w:r>
    </w:p>
    <w:p w:rsidR="00475A73" w:rsidRDefault="00475A73" w:rsidP="00475A73">
      <w:pPr>
        <w:jc w:val="both"/>
      </w:pPr>
    </w:p>
    <w:p w:rsidR="00475A73" w:rsidRDefault="00475A73" w:rsidP="00475A73">
      <w:pPr>
        <w:ind w:firstLine="720"/>
        <w:jc w:val="center"/>
        <w:rPr>
          <w:b/>
        </w:rPr>
      </w:pPr>
      <w:r>
        <w:rPr>
          <w:b/>
        </w:rPr>
        <w:t>II. Стандарт предоставления муниципальной услуги</w:t>
      </w:r>
    </w:p>
    <w:p w:rsidR="00475A73" w:rsidRDefault="00475A73" w:rsidP="00475A73">
      <w:pPr>
        <w:ind w:firstLine="720"/>
      </w:pPr>
    </w:p>
    <w:p w:rsidR="00475A73" w:rsidRDefault="00475A73" w:rsidP="00475A73">
      <w:pPr>
        <w:ind w:firstLine="720"/>
        <w:jc w:val="both"/>
      </w:pPr>
      <w:r>
        <w:t>10. Наименование муниципальной услуги: «</w:t>
      </w:r>
      <w:r>
        <w:rPr>
          <w:bCs/>
        </w:rPr>
        <w:t>Предоставление муниципального имущества в аренду, безвозмездное пользование</w:t>
      </w:r>
      <w:r>
        <w:t>».</w:t>
      </w:r>
    </w:p>
    <w:p w:rsidR="00475A73" w:rsidRDefault="00475A73" w:rsidP="00475A73">
      <w:pPr>
        <w:ind w:firstLine="720"/>
        <w:jc w:val="both"/>
      </w:pPr>
      <w:r>
        <w:t>11. Муниципальную услу</w:t>
      </w:r>
      <w:r w:rsidR="003B5D0B">
        <w:t>гу предоставляет специалист</w:t>
      </w:r>
      <w:r>
        <w:t xml:space="preserve"> администрации </w:t>
      </w:r>
      <w:r w:rsidR="00044A05">
        <w:t>Широковского</w:t>
      </w:r>
      <w:r>
        <w:t xml:space="preserve"> </w:t>
      </w:r>
      <w:r w:rsidR="008F6AB4">
        <w:t>сельского</w:t>
      </w:r>
      <w:r w:rsidR="003B5D0B">
        <w:t xml:space="preserve"> поселения Фурмановского</w:t>
      </w:r>
      <w:r>
        <w:t xml:space="preserve"> муниципального района.</w:t>
      </w:r>
    </w:p>
    <w:p w:rsidR="00475A73" w:rsidRDefault="00475A73" w:rsidP="00475A73">
      <w:pPr>
        <w:ind w:firstLine="720"/>
        <w:jc w:val="both"/>
      </w:pPr>
      <w:r>
        <w:t>Специалист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необходимых и обязательных.</w:t>
      </w:r>
    </w:p>
    <w:p w:rsidR="00475A73" w:rsidRDefault="00475A73" w:rsidP="00475A73">
      <w:pPr>
        <w:ind w:firstLine="720"/>
        <w:jc w:val="both"/>
      </w:pPr>
      <w:r>
        <w:t>12. Конечным результатом предоставления заинтересованным лицам муниципальной услуги являются:</w:t>
      </w:r>
    </w:p>
    <w:p w:rsidR="00EF4C64" w:rsidRDefault="00475A73" w:rsidP="00475A73">
      <w:pPr>
        <w:ind w:firstLine="720"/>
        <w:jc w:val="both"/>
      </w:pPr>
      <w:r>
        <w:t>— при передаче муниципального имущества, принадлежащего на праве собств</w:t>
      </w:r>
      <w:r w:rsidR="003B5D0B">
        <w:t>енности Широковскому сельскому</w:t>
      </w:r>
      <w:r>
        <w:t xml:space="preserve"> поселению </w:t>
      </w:r>
      <w:r w:rsidR="003B5D0B">
        <w:t>Фурмановского</w:t>
      </w:r>
      <w:r>
        <w:t xml:space="preserve"> муниципального района Ивановской области (далее — муниципальное имущество) в аренду, безвозмездное пользование – заключен</w:t>
      </w:r>
      <w:r w:rsidR="00EF4C64">
        <w:t>ие с заявителем договора аренды;</w:t>
      </w:r>
    </w:p>
    <w:p w:rsidR="00475A73" w:rsidRDefault="00475A73" w:rsidP="00475A73">
      <w:pPr>
        <w:ind w:firstLine="720"/>
        <w:jc w:val="both"/>
      </w:pPr>
      <w:r>
        <w:t>— при продлении действующих договоров, изменении условий действующих договоров – заключение с заявителем дополнительног</w:t>
      </w:r>
      <w:r w:rsidR="00EF4C64">
        <w:t>о соглашения к договорам аренды</w:t>
      </w:r>
      <w:r>
        <w:t>;</w:t>
      </w:r>
    </w:p>
    <w:p w:rsidR="00475A73" w:rsidRDefault="00475A73" w:rsidP="00475A73">
      <w:pPr>
        <w:ind w:firstLine="720"/>
        <w:jc w:val="both"/>
      </w:pPr>
      <w:r>
        <w:lastRenderedPageBreak/>
        <w:t>— при отказе в передаче муниципального имущества, в аренду, безвозмездное пользование, в продлении действующих договоров, изменении условий дейс</w:t>
      </w:r>
      <w:r w:rsidR="00EF4C64">
        <w:t xml:space="preserve">твующих договоров аренды </w:t>
      </w:r>
      <w:r>
        <w:t>— письменное мотивированное уведомление об отказе в передаче муниципального имущества в аренду, безвозмездное пользование, в продлении действующих договоров, изменении условий дей</w:t>
      </w:r>
      <w:r w:rsidR="00EF4C64">
        <w:t>ствующих договоров аренды</w:t>
      </w:r>
      <w:r>
        <w:t>.</w:t>
      </w:r>
    </w:p>
    <w:p w:rsidR="00475A73" w:rsidRDefault="00475A73" w:rsidP="00475A73">
      <w:pPr>
        <w:ind w:firstLine="720"/>
        <w:jc w:val="both"/>
      </w:pPr>
      <w:r>
        <w:t>13. Перечень нормативных правовых актов, регулирующих отношения, возникающие в связи с предоставлением муниципальной услуги:</w:t>
      </w:r>
    </w:p>
    <w:p w:rsidR="00475A73" w:rsidRDefault="00475A73" w:rsidP="00475A73">
      <w:pPr>
        <w:ind w:firstLine="720"/>
        <w:jc w:val="both"/>
      </w:pPr>
      <w:r>
        <w:t>- Конституция Российской Федерации;</w:t>
      </w:r>
    </w:p>
    <w:p w:rsidR="00475A73" w:rsidRDefault="00475A73" w:rsidP="00475A73">
      <w:pPr>
        <w:ind w:firstLine="720"/>
        <w:jc w:val="both"/>
      </w:pPr>
      <w:r>
        <w:t>- Гражданский кодекс Российской Федерации;</w:t>
      </w:r>
    </w:p>
    <w:p w:rsidR="00475A73" w:rsidRDefault="00475A73" w:rsidP="00475A73">
      <w:pPr>
        <w:ind w:firstLine="720"/>
        <w:jc w:val="both"/>
      </w:pPr>
      <w:r>
        <w:t>- Федеральный закон от 06 октября 2003 №  131 ФЗ «Об общих принципах организации местного самоуправления в Российской Федерации»;</w:t>
      </w:r>
    </w:p>
    <w:p w:rsidR="00475A73" w:rsidRDefault="00475A73" w:rsidP="00475A73">
      <w:pPr>
        <w:ind w:firstLine="720"/>
        <w:jc w:val="both"/>
      </w:pPr>
      <w:r>
        <w:t>- Федеральный закон от 26 июля 2006 года № 135 ФЗ «О защите конкуренции»;</w:t>
      </w:r>
    </w:p>
    <w:p w:rsidR="00475A73" w:rsidRDefault="00475A73" w:rsidP="00475A73">
      <w:pPr>
        <w:ind w:firstLine="720"/>
        <w:jc w:val="both"/>
      </w:pPr>
      <w:r>
        <w:t>- Федеральный закон от 24 июля 2007 года № 209-ФЗ «О развитии малого и среднего предпринимательства в Российской Федерации»;</w:t>
      </w:r>
    </w:p>
    <w:p w:rsidR="00475A73" w:rsidRDefault="00475A73" w:rsidP="00475A73">
      <w:pPr>
        <w:ind w:firstLine="720"/>
        <w:jc w:val="both"/>
      </w:pPr>
      <w:r>
        <w:t>- Федеральный закон 02 мая 2006 года № 59-ФЗ «О порядке рассмотрения обращения граждан Российской Федерации»;</w:t>
      </w:r>
    </w:p>
    <w:p w:rsidR="00475A73" w:rsidRDefault="00475A73" w:rsidP="00475A73">
      <w:pPr>
        <w:ind w:firstLine="720"/>
        <w:jc w:val="both"/>
      </w:pPr>
      <w:r>
        <w:t xml:space="preserve">- Устав </w:t>
      </w:r>
      <w:r w:rsidR="00044A05">
        <w:t>Широковского</w:t>
      </w:r>
      <w:r>
        <w:t xml:space="preserve"> </w:t>
      </w:r>
      <w:r w:rsidR="008F6AB4">
        <w:t>сельского</w:t>
      </w:r>
      <w:r>
        <w:t xml:space="preserve"> поселения </w:t>
      </w:r>
      <w:r w:rsidR="003B5D0B">
        <w:t>Фурмановского</w:t>
      </w:r>
      <w:r>
        <w:t xml:space="preserve"> муниципального района Ивановской области.</w:t>
      </w:r>
    </w:p>
    <w:p w:rsidR="00475A73" w:rsidRDefault="00475A73" w:rsidP="00475A73">
      <w:pPr>
        <w:ind w:firstLine="720"/>
        <w:jc w:val="both"/>
      </w:pPr>
      <w:r>
        <w:t>14.</w:t>
      </w:r>
      <w:r>
        <w:rPr>
          <w:b/>
        </w:rPr>
        <w:t xml:space="preserve"> </w:t>
      </w:r>
      <w:r>
        <w:t>Для получения в аренду, безвозмездное пользование муниципального имущества заявитель к заявлению (заявке) прилагает следующие документы:</w:t>
      </w:r>
    </w:p>
    <w:p w:rsidR="00475A73" w:rsidRDefault="00475A73" w:rsidP="00475A73">
      <w:pPr>
        <w:autoSpaceDE w:val="0"/>
        <w:autoSpaceDN w:val="0"/>
        <w:adjustRightInd w:val="0"/>
        <w:ind w:firstLine="720"/>
        <w:jc w:val="both"/>
        <w:outlineLvl w:val="1"/>
      </w:pPr>
      <w:r>
        <w:t>Заявление на участие в конкурсе должно содержать:</w:t>
      </w:r>
    </w:p>
    <w:p w:rsidR="00475A73" w:rsidRDefault="00475A73" w:rsidP="00475A73">
      <w:pPr>
        <w:autoSpaceDE w:val="0"/>
        <w:autoSpaceDN w:val="0"/>
        <w:adjustRightInd w:val="0"/>
        <w:ind w:firstLine="720"/>
        <w:jc w:val="both"/>
        <w:outlineLvl w:val="1"/>
      </w:pPr>
      <w:r>
        <w:t xml:space="preserve">а) фирменное наименование (наименование), сведения об организационно-правовой форме, </w:t>
      </w:r>
      <w:r w:rsidR="003B5D0B">
        <w:t xml:space="preserve"> </w:t>
      </w:r>
      <w:r>
        <w:t xml:space="preserve">о месте нахождения, почтовый адрес (для юридического лица), фамилия, имя, отчество, паспортные данные, сведения о месте жительства (для физического лица), </w:t>
      </w:r>
      <w:r w:rsidR="003B5D0B">
        <w:t xml:space="preserve"> </w:t>
      </w:r>
      <w:r>
        <w:t>номер контактного телефона;</w:t>
      </w:r>
    </w:p>
    <w:p w:rsidR="00475A73" w:rsidRDefault="00475A73" w:rsidP="00475A73">
      <w:pPr>
        <w:autoSpaceDE w:val="0"/>
        <w:autoSpaceDN w:val="0"/>
        <w:adjustRightInd w:val="0"/>
        <w:ind w:firstLine="720"/>
        <w:jc w:val="both"/>
        <w:outlineLvl w:val="1"/>
      </w:pPr>
      <w:r>
        <w:t>б) полученную</w:t>
      </w:r>
      <w:r w:rsidR="003B5D0B">
        <w:t xml:space="preserve"> </w:t>
      </w:r>
      <w:r>
        <w:t xml:space="preserve">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w:t>
      </w:r>
      <w:r w:rsidR="003B5D0B">
        <w:t xml:space="preserve"> </w:t>
      </w:r>
      <w: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003B5D0B">
        <w:t xml:space="preserve"> </w:t>
      </w:r>
      <w:r>
        <w:t>полученные</w:t>
      </w:r>
      <w:r w:rsidR="003B5D0B">
        <w:t xml:space="preserve"> </w:t>
      </w:r>
      <w:r>
        <w:t xml:space="preserve"> не ранее чем за шесть месяцев до даты размещения на официальном сайте торгов извещения о проведении конкурса;</w:t>
      </w:r>
    </w:p>
    <w:p w:rsidR="00475A73" w:rsidRDefault="00475A73" w:rsidP="00475A73">
      <w:pPr>
        <w:autoSpaceDE w:val="0"/>
        <w:autoSpaceDN w:val="0"/>
        <w:adjustRightInd w:val="0"/>
        <w:ind w:firstLine="720"/>
        <w:jc w:val="both"/>
        <w:outlineLvl w:val="1"/>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75A73" w:rsidRDefault="00475A73" w:rsidP="00475A73">
      <w:pPr>
        <w:autoSpaceDE w:val="0"/>
        <w:autoSpaceDN w:val="0"/>
        <w:adjustRightInd w:val="0"/>
        <w:ind w:firstLine="720"/>
        <w:jc w:val="both"/>
        <w:outlineLvl w:val="1"/>
      </w:pPr>
      <w:r>
        <w:lastRenderedPageBreak/>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75A73" w:rsidRDefault="00475A73" w:rsidP="00475A73">
      <w:pPr>
        <w:autoSpaceDE w:val="0"/>
        <w:autoSpaceDN w:val="0"/>
        <w:adjustRightInd w:val="0"/>
        <w:ind w:firstLine="720"/>
        <w:jc w:val="both"/>
        <w:outlineLvl w:val="1"/>
      </w:pPr>
      <w:r>
        <w:t>д) копии учредительных документов заявителя (для юридических лиц);</w:t>
      </w:r>
    </w:p>
    <w:p w:rsidR="00475A73" w:rsidRDefault="00475A73" w:rsidP="00475A73">
      <w:pPr>
        <w:autoSpaceDE w:val="0"/>
        <w:autoSpaceDN w:val="0"/>
        <w:adjustRightInd w:val="0"/>
        <w:ind w:firstLine="720"/>
        <w:jc w:val="both"/>
        <w:outlineLvl w:val="1"/>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75A73" w:rsidRDefault="00475A73" w:rsidP="00475A73">
      <w:pPr>
        <w:autoSpaceDE w:val="0"/>
        <w:autoSpaceDN w:val="0"/>
        <w:adjustRightInd w:val="0"/>
        <w:ind w:firstLine="720"/>
        <w:jc w:val="both"/>
        <w:outlineLvl w:val="1"/>
      </w:pPr>
      <w: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 w:history="1">
        <w:r>
          <w:rPr>
            <w:rStyle w:val="a5"/>
          </w:rPr>
          <w:t>Кодексом</w:t>
        </w:r>
      </w:hyperlink>
      <w:r>
        <w:t xml:space="preserve"> Российской Федерации об административных правонарушениях;</w:t>
      </w:r>
    </w:p>
    <w:p w:rsidR="00475A73" w:rsidRDefault="00475A73" w:rsidP="00475A73">
      <w:pPr>
        <w:autoSpaceDE w:val="0"/>
        <w:autoSpaceDN w:val="0"/>
        <w:adjustRightInd w:val="0"/>
        <w:ind w:firstLine="720"/>
        <w:jc w:val="both"/>
        <w:outlineLvl w:val="1"/>
      </w:pPr>
      <w:r>
        <w:t>2) предложение о цене договора;</w:t>
      </w:r>
    </w:p>
    <w:p w:rsidR="00475A73" w:rsidRDefault="00475A73" w:rsidP="00475A73">
      <w:pPr>
        <w:autoSpaceDE w:val="0"/>
        <w:autoSpaceDN w:val="0"/>
        <w:adjustRightInd w:val="0"/>
        <w:ind w:firstLine="720"/>
        <w:jc w:val="both"/>
        <w:outlineLvl w:val="1"/>
      </w:pPr>
      <w: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5A73" w:rsidRDefault="00475A73" w:rsidP="00475A73">
      <w:pPr>
        <w:autoSpaceDE w:val="0"/>
        <w:autoSpaceDN w:val="0"/>
        <w:adjustRightInd w:val="0"/>
        <w:ind w:firstLine="720"/>
        <w:jc w:val="both"/>
        <w:outlineLvl w:val="1"/>
      </w:pPr>
      <w: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75A73" w:rsidRDefault="00475A73" w:rsidP="00475A73">
      <w:pPr>
        <w:autoSpaceDE w:val="0"/>
        <w:autoSpaceDN w:val="0"/>
        <w:adjustRightInd w:val="0"/>
        <w:ind w:firstLine="720"/>
        <w:jc w:val="both"/>
        <w:outlineLvl w:val="1"/>
      </w:pPr>
      <w: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475A73" w:rsidRDefault="00475A73" w:rsidP="00475A73">
      <w:pPr>
        <w:autoSpaceDE w:val="0"/>
        <w:autoSpaceDN w:val="0"/>
        <w:adjustRightInd w:val="0"/>
        <w:ind w:firstLine="720"/>
        <w:jc w:val="both"/>
        <w:outlineLvl w:val="1"/>
      </w:pPr>
      <w:r>
        <w:t xml:space="preserve">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6" w:history="1">
        <w:r>
          <w:rPr>
            <w:rStyle w:val="a5"/>
          </w:rPr>
          <w:t>статьей 438</w:t>
        </w:r>
      </w:hyperlink>
      <w:r>
        <w:t xml:space="preserve"> Гражданского кодекса Российской Федерации.</w:t>
      </w:r>
    </w:p>
    <w:p w:rsidR="00475A73" w:rsidRDefault="00475A73" w:rsidP="00475A73">
      <w:pPr>
        <w:autoSpaceDE w:val="0"/>
        <w:autoSpaceDN w:val="0"/>
        <w:adjustRightInd w:val="0"/>
        <w:ind w:firstLine="720"/>
        <w:jc w:val="both"/>
        <w:outlineLvl w:val="1"/>
      </w:pPr>
      <w:r>
        <w:t>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475A73" w:rsidRDefault="00475A73" w:rsidP="00475A73">
      <w:pPr>
        <w:autoSpaceDE w:val="0"/>
        <w:autoSpaceDN w:val="0"/>
        <w:adjustRightInd w:val="0"/>
        <w:ind w:firstLine="720"/>
        <w:jc w:val="both"/>
        <w:outlineLvl w:val="1"/>
      </w:pPr>
      <w:r>
        <w:t xml:space="preserve">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00970CAD">
        <w:t xml:space="preserve"> </w:t>
      </w:r>
      <w:r>
        <w:t>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475A73" w:rsidRDefault="00475A73" w:rsidP="00475A73">
      <w:pPr>
        <w:autoSpaceDE w:val="0"/>
        <w:autoSpaceDN w:val="0"/>
        <w:adjustRightInd w:val="0"/>
        <w:ind w:firstLine="720"/>
        <w:jc w:val="both"/>
        <w:outlineLvl w:val="1"/>
      </w:pPr>
      <w:r>
        <w:t>Заявитель вправе подать только одну заявку на участие в конкурсе в отношении каждого предмета конкурса (лота).</w:t>
      </w:r>
    </w:p>
    <w:p w:rsidR="00475A73" w:rsidRDefault="00475A73" w:rsidP="00475A73">
      <w:pPr>
        <w:autoSpaceDE w:val="0"/>
        <w:autoSpaceDN w:val="0"/>
        <w:adjustRightInd w:val="0"/>
        <w:ind w:firstLine="720"/>
        <w:jc w:val="both"/>
        <w:outlineLvl w:val="1"/>
      </w:pPr>
      <w:r>
        <w:t>Заявление на участие в аукционе должно содержать:</w:t>
      </w:r>
    </w:p>
    <w:p w:rsidR="00475A73" w:rsidRDefault="00475A73" w:rsidP="00475A73">
      <w:pPr>
        <w:autoSpaceDE w:val="0"/>
        <w:autoSpaceDN w:val="0"/>
        <w:adjustRightInd w:val="0"/>
        <w:ind w:firstLine="720"/>
        <w:jc w:val="both"/>
        <w:outlineLvl w:val="1"/>
      </w:pPr>
      <w:r>
        <w:lastRenderedPageBreak/>
        <w:t>1) сведения и документы о заявителе, подавшем такую заявку:</w:t>
      </w:r>
    </w:p>
    <w:p w:rsidR="00475A73" w:rsidRDefault="00475A73" w:rsidP="00475A73">
      <w:pPr>
        <w:autoSpaceDE w:val="0"/>
        <w:autoSpaceDN w:val="0"/>
        <w:adjustRightInd w:val="0"/>
        <w:ind w:firstLine="720"/>
        <w:jc w:val="both"/>
        <w:outlineLvl w:val="1"/>
      </w:pPr>
      <w:r>
        <w:t xml:space="preserve">а) фирменное наименование (наименование), сведения об организационно-правовой форме, </w:t>
      </w:r>
      <w:r w:rsidR="00970CAD">
        <w:t xml:space="preserve"> </w:t>
      </w:r>
      <w:r>
        <w:t>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75A73" w:rsidRDefault="00475A73" w:rsidP="00475A73">
      <w:pPr>
        <w:autoSpaceDE w:val="0"/>
        <w:autoSpaceDN w:val="0"/>
        <w:adjustRightInd w:val="0"/>
        <w:ind w:firstLine="720"/>
        <w:jc w:val="both"/>
        <w:outlineLvl w:val="1"/>
      </w:pPr>
      <w:r>
        <w:t xml:space="preserve">б) полученную </w:t>
      </w:r>
      <w:r w:rsidR="00D96940">
        <w:t xml:space="preserve"> </w:t>
      </w:r>
      <w:r>
        <w:t xml:space="preserve">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w:t>
      </w:r>
      <w:r w:rsidR="00D96940">
        <w:t xml:space="preserve"> </w:t>
      </w:r>
      <w: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75A73" w:rsidRDefault="00475A73" w:rsidP="00475A73">
      <w:pPr>
        <w:autoSpaceDE w:val="0"/>
        <w:autoSpaceDN w:val="0"/>
        <w:adjustRightInd w:val="0"/>
        <w:ind w:firstLine="720"/>
        <w:jc w:val="both"/>
        <w:outlineLvl w:val="1"/>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75A73" w:rsidRDefault="00475A73" w:rsidP="00475A73">
      <w:pPr>
        <w:autoSpaceDE w:val="0"/>
        <w:autoSpaceDN w:val="0"/>
        <w:adjustRightInd w:val="0"/>
        <w:ind w:firstLine="720"/>
        <w:jc w:val="both"/>
        <w:outlineLvl w:val="1"/>
      </w:pPr>
      <w:r>
        <w:t>г) копии учредительных документов заявителя (для юридических лиц);</w:t>
      </w:r>
    </w:p>
    <w:p w:rsidR="00475A73" w:rsidRDefault="00475A73" w:rsidP="00475A73">
      <w:pPr>
        <w:autoSpaceDE w:val="0"/>
        <w:autoSpaceDN w:val="0"/>
        <w:adjustRightInd w:val="0"/>
        <w:ind w:firstLine="720"/>
        <w:jc w:val="both"/>
        <w:outlineLvl w:val="1"/>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75A73" w:rsidRDefault="00475A73" w:rsidP="00475A73">
      <w:pPr>
        <w:autoSpaceDE w:val="0"/>
        <w:autoSpaceDN w:val="0"/>
        <w:adjustRightInd w:val="0"/>
        <w:ind w:firstLine="720"/>
        <w:jc w:val="both"/>
        <w:outlineLvl w:val="1"/>
      </w:pPr>
      <w: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Pr>
            <w:rStyle w:val="a5"/>
          </w:rPr>
          <w:t>Кодексом</w:t>
        </w:r>
      </w:hyperlink>
      <w:r>
        <w:t xml:space="preserve"> Российской Федерации об административных правонарушениях;</w:t>
      </w:r>
    </w:p>
    <w:p w:rsidR="00475A73" w:rsidRDefault="00475A73" w:rsidP="00475A73">
      <w:pPr>
        <w:autoSpaceDE w:val="0"/>
        <w:autoSpaceDN w:val="0"/>
        <w:adjustRightInd w:val="0"/>
        <w:ind w:firstLine="720"/>
        <w:jc w:val="both"/>
        <w:outlineLvl w:val="1"/>
      </w:pPr>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5A73" w:rsidRDefault="00475A73" w:rsidP="00475A73">
      <w:pPr>
        <w:autoSpaceDE w:val="0"/>
        <w:autoSpaceDN w:val="0"/>
        <w:adjustRightInd w:val="0"/>
        <w:ind w:firstLine="720"/>
        <w:jc w:val="both"/>
        <w:outlineLvl w:val="1"/>
      </w:pPr>
      <w:r>
        <w:lastRenderedPageBreak/>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475A73" w:rsidRDefault="00475A73" w:rsidP="00475A73">
      <w:pPr>
        <w:autoSpaceDE w:val="0"/>
        <w:autoSpaceDN w:val="0"/>
        <w:adjustRightInd w:val="0"/>
        <w:ind w:firstLine="720"/>
        <w:jc w:val="both"/>
        <w:outlineLvl w:val="1"/>
      </w:pPr>
      <w: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8" w:history="1">
        <w:r>
          <w:rPr>
            <w:rStyle w:val="a5"/>
          </w:rPr>
          <w:t>статьей 438</w:t>
        </w:r>
      </w:hyperlink>
      <w:r>
        <w:t xml:space="preserve"> Гражданского кодекса Российской Федерации.</w:t>
      </w:r>
    </w:p>
    <w:p w:rsidR="00475A73" w:rsidRDefault="00475A73" w:rsidP="00475A73">
      <w:pPr>
        <w:autoSpaceDE w:val="0"/>
        <w:autoSpaceDN w:val="0"/>
        <w:adjustRightInd w:val="0"/>
        <w:ind w:firstLine="720"/>
        <w:jc w:val="both"/>
        <w:outlineLvl w:val="1"/>
      </w:pPr>
      <w:r>
        <w:t xml:space="preserve">Каждая заявка на участие в аукционе, поступившая в срок, указанный в извещении о проведении </w:t>
      </w:r>
      <w:r w:rsidR="00D96940">
        <w:t xml:space="preserve"> </w:t>
      </w:r>
      <w:r>
        <w:t>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475A73" w:rsidRDefault="00475A73" w:rsidP="00475A73">
      <w:pPr>
        <w:ind w:firstLine="720"/>
        <w:jc w:val="both"/>
      </w:pPr>
      <w:r>
        <w:t>Для получения в безвозмездное пользование муниципального имущества заявитель к заявлению прилагает следующие документы:</w:t>
      </w:r>
    </w:p>
    <w:p w:rsidR="00475A73" w:rsidRDefault="00475A73" w:rsidP="00475A73">
      <w:pPr>
        <w:ind w:firstLine="720"/>
        <w:jc w:val="both"/>
      </w:pPr>
      <w:r>
        <w:t>1) для юридического лица, индивидуального предпринимателя:</w:t>
      </w:r>
    </w:p>
    <w:p w:rsidR="00475A73" w:rsidRDefault="00475A73" w:rsidP="00475A73">
      <w:pPr>
        <w:ind w:firstLine="720"/>
        <w:jc w:val="both"/>
      </w:pPr>
      <w:r>
        <w:t>— копии учредительных документов со всеми изменениями и дополнениями на дату подачи заявления (для юридических лиц);</w:t>
      </w:r>
    </w:p>
    <w:p w:rsidR="00475A73" w:rsidRDefault="00475A73" w:rsidP="00475A73">
      <w:pPr>
        <w:ind w:firstLine="720"/>
        <w:jc w:val="both"/>
      </w:pPr>
      <w:r>
        <w:t>— копии свидетельства о внесении записи в единый государственный реестр юридических лиц и индивидуальных предпринимателей;</w:t>
      </w:r>
    </w:p>
    <w:p w:rsidR="00475A73" w:rsidRDefault="00475A73" w:rsidP="00475A73">
      <w:pPr>
        <w:ind w:firstLine="720"/>
        <w:jc w:val="both"/>
      </w:pPr>
      <w:r>
        <w:t>— копия свидетельства о постановке на учет в налоговом органе;</w:t>
      </w:r>
    </w:p>
    <w:p w:rsidR="00475A73" w:rsidRDefault="00D96940" w:rsidP="00475A73">
      <w:pPr>
        <w:ind w:firstLine="720"/>
        <w:jc w:val="both"/>
      </w:pPr>
      <w:r>
        <w:t>—</w:t>
      </w:r>
      <w:r w:rsidR="00475A73">
        <w:t>выписка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w:t>
      </w:r>
    </w:p>
    <w:p w:rsidR="00475A73" w:rsidRDefault="00475A73" w:rsidP="00475A73">
      <w:pPr>
        <w:ind w:firstLine="720"/>
        <w:jc w:val="both"/>
      </w:pPr>
      <w:r>
        <w:t>— копия документа, удостоверяющего личность руководителя юридического лица и индивидуального предпринимателя;</w:t>
      </w:r>
    </w:p>
    <w:p w:rsidR="00475A73" w:rsidRDefault="00475A73" w:rsidP="00475A73">
      <w:pPr>
        <w:ind w:firstLine="720"/>
        <w:jc w:val="both"/>
      </w:pPr>
      <w:r>
        <w:t>— документ, подтверждающий полномочия руководителя (для юридического лица);</w:t>
      </w:r>
    </w:p>
    <w:p w:rsidR="00475A73" w:rsidRDefault="00475A73" w:rsidP="00475A73">
      <w:pPr>
        <w:ind w:firstLine="720"/>
        <w:jc w:val="both"/>
      </w:pPr>
      <w:r>
        <w:t>2) для физического лица (за исключением индивидуального предпринимателя):</w:t>
      </w:r>
    </w:p>
    <w:p w:rsidR="00475A73" w:rsidRDefault="00475A73" w:rsidP="00475A73">
      <w:pPr>
        <w:ind w:firstLine="720"/>
        <w:jc w:val="both"/>
      </w:pPr>
      <w:r>
        <w:t>— копия документа, удостоверяющего личность;</w:t>
      </w:r>
    </w:p>
    <w:p w:rsidR="00475A73" w:rsidRDefault="00475A73" w:rsidP="00475A73">
      <w:pPr>
        <w:ind w:firstLine="720"/>
        <w:jc w:val="both"/>
      </w:pPr>
      <w:r>
        <w:t>— копия свидетельства о постановке на учет в налоговом органе физического лица по месту жительства на территории Российской Федерации.</w:t>
      </w:r>
    </w:p>
    <w:p w:rsidR="00475A73" w:rsidRDefault="00475A73" w:rsidP="00475A73">
      <w:pPr>
        <w:ind w:firstLine="720"/>
        <w:jc w:val="both"/>
      </w:pPr>
      <w:r>
        <w:t>В случае подачи заявления представителем заявителя предъявляется надлежащим образом оформленная доверенность.</w:t>
      </w:r>
    </w:p>
    <w:p w:rsidR="00475A73" w:rsidRDefault="00475A73" w:rsidP="00475A73">
      <w:pPr>
        <w:ind w:firstLine="720"/>
        <w:jc w:val="both"/>
      </w:pPr>
      <w:r>
        <w:t>Заявители или их полномочные представители представляют оригиналы вышеперечисленных документов, либо их копии, заверенные нотариально, либо их копии с приложением оригиналов.</w:t>
      </w:r>
    </w:p>
    <w:p w:rsidR="00475A73" w:rsidRDefault="00475A73" w:rsidP="00475A73">
      <w:pPr>
        <w:ind w:firstLine="720"/>
        <w:jc w:val="both"/>
      </w:pPr>
      <w:r>
        <w:t>Если представленные копии документов нотариально не заверены, должностное лицо Администрации, сличив копии документов с их подлинными экземплярами, выполняет на них запись об их соответствии подлинным экземплярам, заверяет своей подписью и возвращает подлинники заявителю.</w:t>
      </w:r>
    </w:p>
    <w:p w:rsidR="00475A73" w:rsidRDefault="00475A73" w:rsidP="00475A73">
      <w:pPr>
        <w:autoSpaceDE w:val="0"/>
        <w:autoSpaceDN w:val="0"/>
        <w:adjustRightInd w:val="0"/>
        <w:ind w:firstLine="540"/>
        <w:jc w:val="both"/>
        <w:outlineLvl w:val="1"/>
      </w:pPr>
      <w:r>
        <w:t xml:space="preserve">15. Не допускается требовать от заявителя иное, за исключением документов и сведений, предусмотренных разделом </w:t>
      </w:r>
      <w:r>
        <w:rPr>
          <w:lang w:val="en-US"/>
        </w:rPr>
        <w:t>II</w:t>
      </w:r>
      <w:r w:rsidRPr="00475A73">
        <w:t xml:space="preserve"> </w:t>
      </w:r>
      <w:r>
        <w:t>настоящего регламента.</w:t>
      </w:r>
    </w:p>
    <w:p w:rsidR="00475A73" w:rsidRDefault="00475A73" w:rsidP="00475A73">
      <w:pPr>
        <w:ind w:firstLine="540"/>
        <w:jc w:val="both"/>
      </w:pPr>
      <w:r>
        <w:t>16. Основания для отказа в приеме документов отсутствуют.</w:t>
      </w:r>
    </w:p>
    <w:p w:rsidR="00475A73" w:rsidRDefault="00475A73" w:rsidP="00475A73">
      <w:pPr>
        <w:ind w:firstLine="540"/>
        <w:jc w:val="both"/>
      </w:pPr>
      <w:r>
        <w:t>17. Основания для отказа в п</w:t>
      </w:r>
      <w:r>
        <w:rPr>
          <w:bCs/>
        </w:rPr>
        <w:t>редоставлении муниципального имущества в аренду, безвозмездное пользование</w:t>
      </w:r>
      <w:r>
        <w:t xml:space="preserve"> является непредставление документов, указанных в пункте 14 настоящего административного регламента.</w:t>
      </w:r>
    </w:p>
    <w:p w:rsidR="00475A73" w:rsidRDefault="00475A73" w:rsidP="00475A73">
      <w:pPr>
        <w:ind w:firstLine="540"/>
      </w:pPr>
      <w:r>
        <w:t>18. Для заявителей предоставление муниципальной услуги является бесплатной.</w:t>
      </w:r>
    </w:p>
    <w:p w:rsidR="00D96940" w:rsidRDefault="00D96940" w:rsidP="00D96940">
      <w:pPr>
        <w:jc w:val="both"/>
      </w:pPr>
      <w:r>
        <w:t xml:space="preserve">         </w:t>
      </w:r>
      <w:r w:rsidR="00475A73" w:rsidRPr="00D96940">
        <w:t>19.</w:t>
      </w:r>
      <w:r w:rsidR="00475A73" w:rsidRPr="00D96940">
        <w:rPr>
          <w:b/>
        </w:rPr>
        <w:t xml:space="preserve"> </w:t>
      </w:r>
      <w:r>
        <w:t>Заявление фиксируется в рамках системы «Делопроизводство»,  предназначенной для учёта, регистрации и контроля за прохождением и исполнением документов. Регистрация и учёт входящих документов производится путём внесения записи в журнал «Заявления и обращения граждан» специалистом администрации Широковского сельского поселения  Фурмановского муниципального района Ивановской области.</w:t>
      </w:r>
    </w:p>
    <w:p w:rsidR="00475A73" w:rsidRDefault="00D96940" w:rsidP="00D96940">
      <w:pPr>
        <w:jc w:val="both"/>
      </w:pPr>
      <w:r>
        <w:lastRenderedPageBreak/>
        <w:t xml:space="preserve">        </w:t>
      </w:r>
      <w:r w:rsidR="00475A73">
        <w:t>20. Приём заявителей осуществляется в специально выделенных помещениях. Здание, в котором происходит информирование о предоставлении муниципальной услуги, должно быть оборудовано входом для доступа заявителей.</w:t>
      </w:r>
    </w:p>
    <w:p w:rsidR="00475A73" w:rsidRDefault="00475A73" w:rsidP="00475A73">
      <w:pPr>
        <w:ind w:firstLine="540"/>
        <w:jc w:val="both"/>
      </w:pPr>
      <w:r>
        <w:t>Центральный вход в здание, где располагается сектор, должен быть оборудован информационной табличкой (вывеской), содержащей информацию о наименовании, месте нахождения, режиме работы.</w:t>
      </w:r>
    </w:p>
    <w:p w:rsidR="00475A73" w:rsidRDefault="00475A73" w:rsidP="00475A73">
      <w:pPr>
        <w:ind w:firstLine="540"/>
        <w:jc w:val="both"/>
      </w:pPr>
      <w:r>
        <w:t>Прием заявителей осуществляется в кабинетах на рабочих местах специалистов, осуществляющих предоставление муниципальной услуги.</w:t>
      </w:r>
    </w:p>
    <w:p w:rsidR="00475A73" w:rsidRDefault="00475A73" w:rsidP="00475A73">
      <w:pPr>
        <w:ind w:firstLine="540"/>
        <w:jc w:val="both"/>
      </w:pPr>
      <w:r>
        <w:t>Кабинеты приема заявителей должны быть оборудованы информационными табличками (вывесками) с указанием:</w:t>
      </w:r>
    </w:p>
    <w:p w:rsidR="00475A73" w:rsidRDefault="00475A73" w:rsidP="00475A73">
      <w:pPr>
        <w:ind w:firstLine="540"/>
        <w:jc w:val="both"/>
      </w:pPr>
      <w:r>
        <w:t>- номера кабинета;</w:t>
      </w:r>
    </w:p>
    <w:p w:rsidR="00475A73" w:rsidRDefault="00475A73" w:rsidP="00475A73">
      <w:pPr>
        <w:ind w:firstLine="540"/>
        <w:jc w:val="both"/>
      </w:pPr>
      <w:r>
        <w:t>- фамилии, имени, отчества и должности специалиста, осуществляющего исполнение муниципальной услуги.</w:t>
      </w:r>
    </w:p>
    <w:p w:rsidR="00475A73" w:rsidRDefault="00475A73" w:rsidP="00475A73">
      <w:pPr>
        <w:ind w:firstLine="540"/>
        <w:jc w:val="both"/>
      </w:pPr>
      <w:r>
        <w:t>21. Рабочее место специалиста, осуществляющего предоставление муниципальной услуги, должно быть оборудовано телефоном, персональным компьютером.</w:t>
      </w:r>
    </w:p>
    <w:p w:rsidR="00475A73" w:rsidRDefault="00475A73" w:rsidP="00475A73">
      <w:pPr>
        <w:ind w:firstLine="540"/>
        <w:jc w:val="both"/>
      </w:pPr>
      <w:r>
        <w:t>Помещение, в котором происходит информирование о предоставлении муниципальной услуги, должно соответствовать санитарно-эпидемиологическим правилам и нормативам.</w:t>
      </w:r>
    </w:p>
    <w:p w:rsidR="00475A73" w:rsidRDefault="00475A73" w:rsidP="00475A73">
      <w:pPr>
        <w:ind w:firstLine="540"/>
        <w:jc w:val="both"/>
      </w:pPr>
      <w:r>
        <w:t>Место ожидания предоставления муниципальной услуги оборудуется противопожарной системой и средствами пожаротушения, системой оповещения о возникновении чрезвычайной ситуации, информационным стендом, посадочными местами (стульями, кресельными секциями, скамьями), местами для заполнения документов (столами и т.д.). Количество мест ожидания определяется исходя из фактической нагрузки и возможностей для их размещения в здании. Место ожидания должно соответствовать комфортным условиям для заявителей и оптимальным условиям работы специалистов сектора. Информационный стенд должен быть оборудован карманами формата А-4. Тексты материалов печатаются удобным для чтения шрифтом (размер шрифта не менее № 14), без исправлений, наиболее важные места выделяются другим шрифтом. К информационному стенду должна быть обеспечена возможность свободного доступа граждан. На информационном стенде размещается следующая обязательная информация: режим работы органа, предоставляющего муниципальную услугу, номер кабинета, телефона, факса, адрес официального сайта, фамилии, имена, отчества и должности лиц, осуществляющих приём граждан, перечень документов и образцы заполнения.</w:t>
      </w:r>
    </w:p>
    <w:p w:rsidR="00475A73" w:rsidRDefault="00475A73" w:rsidP="00475A73">
      <w:pPr>
        <w:ind w:firstLine="720"/>
        <w:jc w:val="both"/>
      </w:pPr>
      <w:r>
        <w:t xml:space="preserve">В местах предоставления муниципальной услуги на видном месте размещаются схемы путей эвакуации посетителей и расположения средств пожаротушения. </w:t>
      </w:r>
    </w:p>
    <w:p w:rsidR="00475A73" w:rsidRDefault="00475A73" w:rsidP="00475A73">
      <w:pPr>
        <w:ind w:firstLine="720"/>
        <w:jc w:val="both"/>
      </w:pPr>
      <w:r>
        <w:t>22. Показатели доступности и качества муниципальной услуги:</w:t>
      </w:r>
    </w:p>
    <w:p w:rsidR="00475A73" w:rsidRDefault="00475A73" w:rsidP="00475A73"/>
    <w:tbl>
      <w:tblPr>
        <w:tblW w:w="0" w:type="auto"/>
        <w:tblCellSpacing w:w="0" w:type="dxa"/>
        <w:tblCellMar>
          <w:left w:w="0" w:type="dxa"/>
          <w:right w:w="0" w:type="dxa"/>
        </w:tblCellMar>
        <w:tblLook w:val="04A0" w:firstRow="1" w:lastRow="0" w:firstColumn="1" w:lastColumn="0" w:noHBand="0" w:noVBand="1"/>
      </w:tblPr>
      <w:tblGrid>
        <w:gridCol w:w="7621"/>
        <w:gridCol w:w="1609"/>
      </w:tblGrid>
      <w:tr w:rsidR="00475A73" w:rsidTr="00475A73">
        <w:trPr>
          <w:tblCellSpacing w:w="0" w:type="dxa"/>
        </w:trPr>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Удовлетворённость заявителей качеством и полнотой предоставляемой информации о порядке и условиях получения муниципальной услуги, предоставляемой сектором посредством:</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 телефонной связи (предоставление по запросу, обращению)</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 почтовой связи (предоставление по запросу, обращению)</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 размещения информации на стендах в местах предоставления муниципальной услуги, иных отведённых для этих целей местах</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 обнародования (опубликования) информации в средствах массовой информации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Доля случаев предоставления муниципальной услуги в установленный срок с момента сдачи документа</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lastRenderedPageBreak/>
              <w:t xml:space="preserve">Соблюдение срока регистрации запроса (заявления) заявителя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Доля заявителей, удовлетворённых качеством процесса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Доля заявителей, удовлетворённых качеством результата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Доля случаев правильно оформленных документов специалистом, участвующим в процессе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Соответствие помещений, отведённых для предоставления муниципальной услуги, в т.ч. мест ожидания приёма,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а также доступными местами общественного пользования</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Оборудованность рабочих мест специалистов, участвующих в процессе предоставления муниципальной услуги, средствами телефонной связи, функциональной мебелью, канцелярскими принадлежностями, компьютерной техникой</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100 %</w:t>
            </w:r>
          </w:p>
        </w:tc>
      </w:tr>
      <w:tr w:rsidR="00475A73" w:rsidTr="00475A73">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Доля обоснованных жалоб к общему количеству обслуженных потребителей по данному виду услуг</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475A73" w:rsidRDefault="00475A73">
            <w:pPr>
              <w:pStyle w:val="a3"/>
              <w:ind w:right="-58"/>
              <w:jc w:val="both"/>
            </w:pPr>
            <w:r>
              <w:t>0 %</w:t>
            </w:r>
          </w:p>
        </w:tc>
      </w:tr>
    </w:tbl>
    <w:p w:rsidR="00475A73" w:rsidRDefault="00475A73" w:rsidP="00475A73">
      <w:pPr>
        <w:jc w:val="center"/>
      </w:pPr>
    </w:p>
    <w:p w:rsidR="00475A73" w:rsidRDefault="00475A73" w:rsidP="00475A73">
      <w:pPr>
        <w:jc w:val="center"/>
      </w:pPr>
    </w:p>
    <w:p w:rsidR="00475A73" w:rsidRDefault="00475A73" w:rsidP="00475A73">
      <w:pPr>
        <w:jc w:val="center"/>
        <w:rPr>
          <w:b/>
        </w:rPr>
      </w:pPr>
      <w:r>
        <w:rPr>
          <w:b/>
        </w:rPr>
        <w:t>III. Состав, последовательность и сроки выполнения административных процедур, требования к порядку их выполнения.</w:t>
      </w:r>
    </w:p>
    <w:p w:rsidR="00475A73" w:rsidRDefault="00475A73" w:rsidP="00475A73">
      <w:pPr>
        <w:jc w:val="center"/>
        <w:rPr>
          <w:b/>
        </w:rPr>
      </w:pPr>
    </w:p>
    <w:p w:rsidR="00475A73" w:rsidRDefault="00475A73" w:rsidP="00475A73">
      <w:pPr>
        <w:ind w:firstLine="720"/>
        <w:jc w:val="both"/>
      </w:pPr>
      <w:r>
        <w:t>23. Предоставление муниципальной услуги включает в себя следующие административные действия:</w:t>
      </w:r>
    </w:p>
    <w:p w:rsidR="00475A73" w:rsidRDefault="00475A73" w:rsidP="00475A73">
      <w:pPr>
        <w:ind w:firstLine="720"/>
        <w:jc w:val="both"/>
      </w:pPr>
      <w:r>
        <w:t>— прием и регистрация заявлений и документов;</w:t>
      </w:r>
    </w:p>
    <w:p w:rsidR="00475A73" w:rsidRDefault="00475A73" w:rsidP="00475A73">
      <w:pPr>
        <w:ind w:firstLine="720"/>
        <w:jc w:val="both"/>
      </w:pPr>
      <w:r>
        <w:t>— рассмотрение принятых документов;</w:t>
      </w:r>
    </w:p>
    <w:p w:rsidR="00475A73" w:rsidRDefault="00475A73" w:rsidP="00475A73">
      <w:pPr>
        <w:ind w:firstLine="720"/>
        <w:jc w:val="both"/>
      </w:pPr>
      <w:r>
        <w:t>— принятие решения о предоставлении муниципальной услуги;</w:t>
      </w:r>
    </w:p>
    <w:p w:rsidR="00475A73" w:rsidRDefault="00475A73" w:rsidP="00475A73">
      <w:pPr>
        <w:ind w:firstLine="720"/>
        <w:jc w:val="both"/>
      </w:pPr>
      <w:r>
        <w:t>— оформление договора аренды муниципального имущества;</w:t>
      </w:r>
    </w:p>
    <w:p w:rsidR="00475A73" w:rsidRDefault="00025372" w:rsidP="00475A73">
      <w:pPr>
        <w:ind w:firstLine="720"/>
        <w:jc w:val="both"/>
      </w:pPr>
      <w:r>
        <w:t>—</w:t>
      </w:r>
      <w:r w:rsidR="00475A73">
        <w:t>оформление договора безвозмездного пользования муниципальным имуществом;</w:t>
      </w:r>
    </w:p>
    <w:p w:rsidR="00475A73" w:rsidRDefault="00475A73" w:rsidP="00475A73">
      <w:pPr>
        <w:ind w:firstLine="720"/>
        <w:jc w:val="both"/>
      </w:pPr>
      <w:r>
        <w:t>— оформление дополнительных соглашений к договорам аренды, безвозмездного пользования муниципальным имуществом</w:t>
      </w:r>
    </w:p>
    <w:p w:rsidR="00475A73" w:rsidRDefault="00475A73" w:rsidP="00475A73">
      <w:pPr>
        <w:ind w:firstLine="720"/>
        <w:jc w:val="both"/>
      </w:pPr>
      <w:r>
        <w:t>24. Прием и регистрация заявления и документов.</w:t>
      </w:r>
    </w:p>
    <w:p w:rsidR="00475A73" w:rsidRDefault="00475A73" w:rsidP="00475A73">
      <w:pPr>
        <w:ind w:firstLine="720"/>
        <w:jc w:val="both"/>
      </w:pPr>
      <w:r>
        <w:t>Основанием для начала исполнения административной процедуры является представление Заявителем заявления с приложением документов, предусмотренных пунктом настоящим административным регламентом, в Администрацию поселения лично, либо уполномоченным лицом заявителя или почтовым отправлением.</w:t>
      </w:r>
    </w:p>
    <w:p w:rsidR="00475A73" w:rsidRDefault="00475A73" w:rsidP="00475A73">
      <w:pPr>
        <w:ind w:firstLine="720"/>
        <w:jc w:val="both"/>
      </w:pPr>
      <w:r>
        <w:t>24. Прием и регистрация заявлений о п</w:t>
      </w:r>
      <w:r>
        <w:rPr>
          <w:bCs/>
        </w:rPr>
        <w:t>редоставлении муниципального имущества в аренду, безвозмездное пользование</w:t>
      </w:r>
      <w:r>
        <w:t xml:space="preserve"> с приложенными документами.</w:t>
      </w:r>
    </w:p>
    <w:p w:rsidR="00475A73" w:rsidRDefault="00475A73" w:rsidP="00475A73">
      <w:pPr>
        <w:ind w:firstLine="720"/>
        <w:jc w:val="both"/>
      </w:pPr>
      <w:r>
        <w:t>25. Прием заявлений с приложенными докуме</w:t>
      </w:r>
      <w:r w:rsidR="00025372">
        <w:t>нтами осуществляет специалист администрации</w:t>
      </w:r>
      <w:r>
        <w:t>. Регистрацию заявлений осуществляет специалист администрации. После регистрации и рассмотрения заявления с приложенными документами гла</w:t>
      </w:r>
      <w:r w:rsidR="00025372">
        <w:t xml:space="preserve">вой </w:t>
      </w:r>
      <w:r>
        <w:t xml:space="preserve"> администрации </w:t>
      </w:r>
      <w:r w:rsidR="00044A05">
        <w:t>Широковского</w:t>
      </w:r>
      <w:r>
        <w:t xml:space="preserve"> </w:t>
      </w:r>
      <w:r w:rsidR="008F6AB4">
        <w:t>сельского</w:t>
      </w:r>
      <w:r>
        <w:t xml:space="preserve"> поселения </w:t>
      </w:r>
      <w:r w:rsidR="00025372">
        <w:t>Фурмановского</w:t>
      </w:r>
      <w:r>
        <w:t xml:space="preserve"> муниципального района Ивановской области</w:t>
      </w:r>
      <w:r w:rsidR="00025372">
        <w:t xml:space="preserve"> заявление  доводится до специалиста администрации</w:t>
      </w:r>
      <w:r>
        <w:t>.</w:t>
      </w:r>
    </w:p>
    <w:p w:rsidR="00475A73" w:rsidRDefault="00025372" w:rsidP="00475A73">
      <w:pPr>
        <w:ind w:firstLine="720"/>
        <w:jc w:val="both"/>
      </w:pPr>
      <w:r>
        <w:t>26. Специалист администрации</w:t>
      </w:r>
      <w:r w:rsidR="00475A73">
        <w:t xml:space="preserve"> устанавливает личность заявителя, проверяет наличие всех необходимых документов (исходя из перечня документов, указанного в пункте 14 настоящего административного регламента), проверяет соответствие представленных документов установленным действующим законодательством требованиям к их форме и содержанию, удостоверяясь, что:</w:t>
      </w:r>
    </w:p>
    <w:p w:rsidR="00475A73" w:rsidRDefault="00475A73" w:rsidP="00475A73">
      <w:pPr>
        <w:autoSpaceDE w:val="0"/>
        <w:autoSpaceDN w:val="0"/>
        <w:adjustRightInd w:val="0"/>
        <w:ind w:firstLine="540"/>
        <w:jc w:val="both"/>
        <w:outlineLvl w:val="1"/>
      </w:pPr>
      <w:r>
        <w:lastRenderedPageBreak/>
        <w:t>Заявитель не допускается конкурсной или аукционной комиссией к участию в конкурсе или аукционе в случаях:</w:t>
      </w:r>
    </w:p>
    <w:p w:rsidR="00475A73" w:rsidRDefault="00475A73" w:rsidP="00475A73">
      <w:pPr>
        <w:autoSpaceDE w:val="0"/>
        <w:autoSpaceDN w:val="0"/>
        <w:adjustRightInd w:val="0"/>
        <w:ind w:firstLine="540"/>
        <w:jc w:val="both"/>
        <w:outlineLvl w:val="1"/>
      </w:pPr>
      <w:r>
        <w:t>1) непредставления документов, определенных настоящим регламентом, либо наличия в таких документах недостоверных сведений;</w:t>
      </w:r>
    </w:p>
    <w:p w:rsidR="00475A73" w:rsidRDefault="00475A73" w:rsidP="00475A73">
      <w:pPr>
        <w:autoSpaceDE w:val="0"/>
        <w:autoSpaceDN w:val="0"/>
        <w:adjustRightInd w:val="0"/>
        <w:ind w:firstLine="540"/>
        <w:jc w:val="both"/>
        <w:outlineLvl w:val="1"/>
      </w:pPr>
      <w:r>
        <w:t>2) несоотв</w:t>
      </w:r>
      <w:r w:rsidR="00025372">
        <w:t xml:space="preserve">етствия требованиям, указанным  </w:t>
      </w:r>
      <w:r>
        <w:t xml:space="preserve"> настоящим регламентом;</w:t>
      </w:r>
    </w:p>
    <w:p w:rsidR="00475A73" w:rsidRDefault="00475A73" w:rsidP="00475A73">
      <w:pPr>
        <w:autoSpaceDE w:val="0"/>
        <w:autoSpaceDN w:val="0"/>
        <w:adjustRightInd w:val="0"/>
        <w:ind w:firstLine="540"/>
        <w:jc w:val="both"/>
        <w:outlineLvl w:val="1"/>
      </w:pPr>
      <w:r>
        <w:t>3) невнесения задатка, если требование о внесении задатка указано в извещении о проведении конкурса или аукциона;</w:t>
      </w:r>
    </w:p>
    <w:p w:rsidR="00475A73" w:rsidRDefault="00475A73" w:rsidP="00475A73">
      <w:pPr>
        <w:autoSpaceDE w:val="0"/>
        <w:autoSpaceDN w:val="0"/>
        <w:adjustRightInd w:val="0"/>
        <w:ind w:firstLine="540"/>
        <w:jc w:val="both"/>
        <w:outlineLvl w:val="1"/>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75A73" w:rsidRDefault="00475A73" w:rsidP="00475A73">
      <w:pPr>
        <w:autoSpaceDE w:val="0"/>
        <w:autoSpaceDN w:val="0"/>
        <w:adjustRightInd w:val="0"/>
        <w:ind w:firstLine="540"/>
        <w:jc w:val="both"/>
        <w:outlineLvl w:val="1"/>
      </w:pPr>
      <w: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w:t>
      </w:r>
      <w:r w:rsidR="00025372">
        <w:t xml:space="preserve"> </w:t>
      </w:r>
      <w:r>
        <w:t xml:space="preserve">либо не соответствующим требованиям, установленным </w:t>
      </w:r>
      <w:hyperlink r:id="rId9" w:history="1">
        <w:r>
          <w:rPr>
            <w:rStyle w:val="a5"/>
          </w:rPr>
          <w:t>частями 3</w:t>
        </w:r>
      </w:hyperlink>
      <w:r>
        <w:t xml:space="preserve"> и </w:t>
      </w:r>
      <w:hyperlink r:id="rId10" w:history="1">
        <w:r>
          <w:rPr>
            <w:rStyle w:val="a5"/>
          </w:rPr>
          <w:t>5 статьи 14</w:t>
        </w:r>
      </w:hyperlink>
      <w: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1" w:history="1">
        <w:r>
          <w:rPr>
            <w:rStyle w:val="a5"/>
          </w:rPr>
          <w:t>законом</w:t>
        </w:r>
      </w:hyperlink>
      <w:r>
        <w:t xml:space="preserve"> «О развитии малого и среднего предпринимательства в Российской Федерации»;</w:t>
      </w:r>
    </w:p>
    <w:p w:rsidR="00475A73" w:rsidRDefault="00475A73" w:rsidP="00475A73">
      <w:pPr>
        <w:autoSpaceDE w:val="0"/>
        <w:autoSpaceDN w:val="0"/>
        <w:adjustRightInd w:val="0"/>
        <w:ind w:firstLine="540"/>
        <w:jc w:val="both"/>
        <w:outlineLvl w:val="1"/>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75A73" w:rsidRDefault="00475A73" w:rsidP="00475A73">
      <w:pPr>
        <w:autoSpaceDE w:val="0"/>
        <w:autoSpaceDN w:val="0"/>
        <w:adjustRightInd w:val="0"/>
        <w:ind w:firstLine="540"/>
        <w:jc w:val="both"/>
        <w:outlineLvl w:val="1"/>
      </w:pPr>
      <w:r>
        <w:t xml:space="preserve">7) наличие решения о приостановлении деятельности заявителя в порядке, предусмотренном </w:t>
      </w:r>
      <w:hyperlink r:id="rId12" w:history="1">
        <w:r>
          <w:rPr>
            <w:rStyle w:val="a5"/>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75A73" w:rsidRDefault="00475A73" w:rsidP="00475A73">
      <w:pPr>
        <w:ind w:firstLine="720"/>
        <w:jc w:val="both"/>
      </w:pPr>
      <w:r>
        <w:t>27. По результатам рассмотрения заявлений и приложенных к ним документов принимается решение:</w:t>
      </w:r>
    </w:p>
    <w:p w:rsidR="00475A73" w:rsidRDefault="00475A73" w:rsidP="00475A73">
      <w:pPr>
        <w:ind w:firstLine="720"/>
        <w:jc w:val="both"/>
      </w:pPr>
      <w:r>
        <w:t>1). В случае принятия положительного решения:</w:t>
      </w:r>
    </w:p>
    <w:p w:rsidR="00475A73" w:rsidRDefault="00475A73" w:rsidP="00475A73">
      <w:pPr>
        <w:ind w:firstLine="720"/>
        <w:jc w:val="both"/>
      </w:pPr>
      <w:r>
        <w:t>– право аренды, безвозмездного пользования муниципальным имуществом предоставляется заявителю путем заключения с ним договора аренды муниципального имущества либо договора безвозмездного пользования муниципальным имуществом;</w:t>
      </w:r>
    </w:p>
    <w:p w:rsidR="00475A73" w:rsidRDefault="00475A73" w:rsidP="00475A73">
      <w:pPr>
        <w:ind w:firstLine="720"/>
        <w:jc w:val="both"/>
      </w:pPr>
      <w:r>
        <w:t>– продление или изменение условий действующих договоров аренды, безвозмездного пользования муниципальным имуществом оформляется дополнительным соглашением к договору аренды, безвозмездного пользования муниципальным имуществом</w:t>
      </w:r>
    </w:p>
    <w:p w:rsidR="00475A73" w:rsidRDefault="00475A73" w:rsidP="00475A73">
      <w:pPr>
        <w:ind w:firstLine="720"/>
        <w:jc w:val="both"/>
      </w:pPr>
      <w:r>
        <w:t>2). При отрицательном решении – заявителю направляется письменное мотивированное уведомление об отказе в передаче муниципального имущества в аренду, безвозмездное пользование, в продлении или изменении условий договора в сроки, установленные Административным регламентом.</w:t>
      </w:r>
    </w:p>
    <w:p w:rsidR="00475A73" w:rsidRDefault="00475A73" w:rsidP="00475A73">
      <w:pPr>
        <w:pStyle w:val="a3"/>
        <w:jc w:val="center"/>
        <w:rPr>
          <w:b/>
          <w:bCs/>
        </w:rPr>
      </w:pPr>
      <w:r>
        <w:rPr>
          <w:b/>
          <w:bCs/>
        </w:rPr>
        <w:t>IV. Формы контроля за исполнением регламента.</w:t>
      </w:r>
    </w:p>
    <w:p w:rsidR="00475A73" w:rsidRDefault="00475A73" w:rsidP="00475A73">
      <w:pPr>
        <w:ind w:firstLine="720"/>
        <w:jc w:val="both"/>
      </w:pPr>
      <w:r>
        <w:t xml:space="preserve">29. Текущий контроль за соблюдением и исполнением ответственным должностным лицом положений настоящего административного регламента и иных законодательных и нормативных правовых актов, устанавливающих требования к исполнению муниципальной функции, а также принятием решений ответственным должностным лицом, осуществляет глава администрации </w:t>
      </w:r>
      <w:r w:rsidR="00044A05">
        <w:t>Широковского</w:t>
      </w:r>
      <w:r>
        <w:t xml:space="preserve"> </w:t>
      </w:r>
      <w:r w:rsidR="008F6AB4">
        <w:t>сельского</w:t>
      </w:r>
      <w:r>
        <w:t xml:space="preserve"> поселения </w:t>
      </w:r>
      <w:r w:rsidR="000F7664">
        <w:t xml:space="preserve"> Фурмановского </w:t>
      </w:r>
      <w:r>
        <w:t xml:space="preserve"> муниципального района Ивановской области. </w:t>
      </w:r>
    </w:p>
    <w:p w:rsidR="00475A73" w:rsidRDefault="00475A73" w:rsidP="00475A73">
      <w:pPr>
        <w:ind w:firstLine="720"/>
        <w:jc w:val="both"/>
      </w:pPr>
      <w:r>
        <w:lastRenderedPageBreak/>
        <w:t>30. Текущий контроль осуществляется путем проведения проверок соблюдения ответственным должностным лицом положений настоящего административного регламента и иных законодательных и нормативных правовых актов, устанавливающих требования к исполнению муниципальной функции.</w:t>
      </w:r>
    </w:p>
    <w:p w:rsidR="00475A73" w:rsidRDefault="00475A73" w:rsidP="00475A73">
      <w:pPr>
        <w:ind w:firstLine="720"/>
        <w:jc w:val="both"/>
      </w:pPr>
      <w:r>
        <w:t>31.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475A73" w:rsidRDefault="00475A73" w:rsidP="00475A73">
      <w:pPr>
        <w:ind w:firstLine="720"/>
        <w:jc w:val="both"/>
      </w:pPr>
      <w:r>
        <w:t>32. Граждане, их объединения и организации могут контролировать исполнение муниципальной функции посредством контроля размещения информации на сайте, письменного и устного обращения к специалисту.</w:t>
      </w:r>
    </w:p>
    <w:p w:rsidR="00475A73" w:rsidRDefault="00475A73" w:rsidP="00475A73">
      <w:pPr>
        <w:ind w:firstLine="720"/>
        <w:jc w:val="both"/>
      </w:pPr>
      <w:r>
        <w:t>33. Заявитель вправе обжаловать действия (бездействие) и решения, принятые (осуществляемые) принятые в ходе исполнения муниципальной функции органом местного самоуправления или должностным лицом, муниципальным служащим.</w:t>
      </w:r>
    </w:p>
    <w:p w:rsidR="00475A73" w:rsidRDefault="00475A73" w:rsidP="00475A73">
      <w:pPr>
        <w:ind w:firstLine="720"/>
        <w:jc w:val="both"/>
        <w:rPr>
          <w:b/>
        </w:rPr>
      </w:pPr>
    </w:p>
    <w:p w:rsidR="00475A73" w:rsidRDefault="000F7664" w:rsidP="00475A73">
      <w:pPr>
        <w:ind w:firstLine="720"/>
        <w:jc w:val="both"/>
        <w:rPr>
          <w:b/>
        </w:rPr>
      </w:pPr>
      <w:r>
        <w:rPr>
          <w:b/>
        </w:rPr>
        <w:t>V. Досудебный (внесудебный</w:t>
      </w:r>
      <w:r w:rsidR="00475A73">
        <w:rPr>
          <w:b/>
        </w:rPr>
        <w:t>) порядок обжалования решений и действий</w:t>
      </w:r>
    </w:p>
    <w:p w:rsidR="00475A73" w:rsidRDefault="00475A73" w:rsidP="00475A73">
      <w:pPr>
        <w:ind w:firstLine="720"/>
        <w:jc w:val="center"/>
        <w:rPr>
          <w:b/>
        </w:rPr>
      </w:pPr>
      <w:r>
        <w:rPr>
          <w:b/>
        </w:rPr>
        <w:t>(бездействия) органа, предоставляющего муниципальную услугу</w:t>
      </w:r>
    </w:p>
    <w:p w:rsidR="00475A73" w:rsidRDefault="00475A73" w:rsidP="00475A73">
      <w:pPr>
        <w:ind w:firstLine="720"/>
        <w:jc w:val="both"/>
        <w:rPr>
          <w:b/>
        </w:rPr>
      </w:pPr>
    </w:p>
    <w:p w:rsidR="00475A73" w:rsidRDefault="00475A73" w:rsidP="00475A73">
      <w:pPr>
        <w:ind w:firstLine="720"/>
        <w:jc w:val="both"/>
      </w:pPr>
      <w:r>
        <w:t>34. Предметом досудебного обжалования могут являться действия (бездействие) и решения, осуществляемые (принятые) органом местного самоуправления или должностным лицом, муниципальным служащим в ходе исполнения муниципальной функции на основании настоящего административного регламента.</w:t>
      </w:r>
    </w:p>
    <w:p w:rsidR="00475A73" w:rsidRDefault="00475A73" w:rsidP="00475A73">
      <w:pPr>
        <w:ind w:firstLine="720"/>
        <w:jc w:val="both"/>
      </w:pPr>
      <w:r>
        <w:t>35. Исчерпывающий перечень оснований для отказа в рассмотрении жалобы либо приостановления ее рассмотрения:</w:t>
      </w:r>
    </w:p>
    <w:p w:rsidR="00475A73" w:rsidRDefault="00475A73" w:rsidP="00475A73">
      <w:pPr>
        <w:ind w:firstLine="720"/>
        <w:jc w:val="both"/>
      </w:pPr>
      <w:r>
        <w:t>- в жалобе не указаны фамилия заявителя, направившего обращение, и почтовый адрес, по которому должен быть направлен ответ;</w:t>
      </w:r>
    </w:p>
    <w:p w:rsidR="00475A73" w:rsidRDefault="00475A73" w:rsidP="00475A73">
      <w:pPr>
        <w:ind w:firstLine="720"/>
        <w:jc w:val="both"/>
      </w:pPr>
      <w:r>
        <w:t>- в жалобе содержаться нецензурные либо оскорбительные выражения, угрозы жизни, здоровью и имуществу должностного лица, а также членам его семьи;</w:t>
      </w:r>
    </w:p>
    <w:p w:rsidR="00475A73" w:rsidRDefault="00475A73" w:rsidP="00475A73">
      <w:pPr>
        <w:ind w:firstLine="720"/>
        <w:jc w:val="both"/>
      </w:pPr>
      <w: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(при наличии такой информации и если указанные данные поддаются прочтению);</w:t>
      </w:r>
    </w:p>
    <w:p w:rsidR="00475A73" w:rsidRDefault="00475A73" w:rsidP="00475A73">
      <w:pPr>
        <w:ind w:firstLine="720"/>
        <w:jc w:val="both"/>
      </w:pPr>
      <w: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475A73" w:rsidRDefault="00475A73" w:rsidP="00475A73">
      <w:pPr>
        <w:ind w:firstLine="720"/>
        <w:jc w:val="both"/>
      </w:pPr>
      <w:r>
        <w:t>36.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осуществляемые (принятые) в ходе исполнения муниципальной функции на основании настоящего административного регламента (далее – жалоба).</w:t>
      </w:r>
    </w:p>
    <w:p w:rsidR="00475A73" w:rsidRDefault="00475A73" w:rsidP="00475A73">
      <w:pPr>
        <w:ind w:firstLine="720"/>
        <w:jc w:val="both"/>
      </w:pPr>
      <w:r>
        <w:t>37. Заинтересованные лицо имеет право на получение информации и документов, необходимых для обоснования и рассмотрения жалобы.</w:t>
      </w:r>
    </w:p>
    <w:p w:rsidR="00475A73" w:rsidRDefault="00475A73" w:rsidP="00475A73">
      <w:pPr>
        <w:ind w:firstLine="720"/>
        <w:jc w:val="both"/>
      </w:pPr>
      <w:r>
        <w:t xml:space="preserve">38. Жалоба может быть адресована главе администрации </w:t>
      </w:r>
      <w:r w:rsidR="00044A05">
        <w:t>Широковского</w:t>
      </w:r>
      <w:r>
        <w:t xml:space="preserve"> </w:t>
      </w:r>
      <w:r w:rsidR="008F6AB4">
        <w:t>сельского</w:t>
      </w:r>
      <w:r>
        <w:t xml:space="preserve"> поселения </w:t>
      </w:r>
      <w:r w:rsidR="00044A05">
        <w:t>Широковского</w:t>
      </w:r>
      <w:r>
        <w:t xml:space="preserve"> муниципального района Ивановской области. </w:t>
      </w:r>
    </w:p>
    <w:p w:rsidR="00475A73" w:rsidRDefault="00475A73" w:rsidP="00475A73">
      <w:pPr>
        <w:ind w:firstLine="720"/>
        <w:jc w:val="both"/>
      </w:pPr>
      <w:r>
        <w:t>39. В письменной жалобе указываются:</w:t>
      </w:r>
    </w:p>
    <w:p w:rsidR="00475A73" w:rsidRDefault="00475A73" w:rsidP="00475A73">
      <w:pPr>
        <w:ind w:firstLine="720"/>
        <w:jc w:val="both"/>
      </w:pPr>
      <w:r>
        <w:t>- фамилия, имя, отчество заинтересованного лица;</w:t>
      </w:r>
    </w:p>
    <w:p w:rsidR="00475A73" w:rsidRDefault="00475A73" w:rsidP="00475A73">
      <w:pPr>
        <w:ind w:firstLine="720"/>
        <w:jc w:val="both"/>
      </w:pPr>
      <w:r>
        <w:t>- полное наименование юридического лица (в случае обращения организации);</w:t>
      </w:r>
    </w:p>
    <w:p w:rsidR="00475A73" w:rsidRDefault="00475A73" w:rsidP="00475A73">
      <w:pPr>
        <w:ind w:firstLine="720"/>
        <w:jc w:val="both"/>
      </w:pPr>
      <w:r>
        <w:t>- контактный почтовый адрес;</w:t>
      </w:r>
    </w:p>
    <w:p w:rsidR="00475A73" w:rsidRDefault="00475A73" w:rsidP="00475A73">
      <w:pPr>
        <w:ind w:firstLine="720"/>
        <w:jc w:val="both"/>
      </w:pPr>
      <w:r>
        <w:t>- предмет жалобы;</w:t>
      </w:r>
    </w:p>
    <w:p w:rsidR="00475A73" w:rsidRDefault="00475A73" w:rsidP="00475A73">
      <w:pPr>
        <w:ind w:firstLine="720"/>
        <w:jc w:val="both"/>
      </w:pPr>
      <w:r>
        <w:t>- личная подпись заинтересованного лица.</w:t>
      </w:r>
    </w:p>
    <w:p w:rsidR="00475A73" w:rsidRDefault="00475A73" w:rsidP="00475A73">
      <w:pPr>
        <w:ind w:firstLine="720"/>
        <w:jc w:val="both"/>
      </w:pPr>
      <w:r>
        <w:t>Письменная жалоба должна быть написана разборчивым почерком, не содержать нецензурных выражений.</w:t>
      </w:r>
    </w:p>
    <w:p w:rsidR="00475A73" w:rsidRDefault="00475A73" w:rsidP="00475A73">
      <w:pPr>
        <w:ind w:firstLine="720"/>
        <w:jc w:val="both"/>
      </w:pPr>
      <w:r>
        <w:lastRenderedPageBreak/>
        <w:t>40.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475A73" w:rsidRDefault="00475A73" w:rsidP="00475A73">
      <w:pPr>
        <w:ind w:firstLine="720"/>
        <w:jc w:val="both"/>
      </w:pPr>
      <w:r>
        <w:t>41. Письменная жалоба должна быть рассмотрена и принято по ней решение в течение 30 рабочих дней.</w:t>
      </w:r>
    </w:p>
    <w:p w:rsidR="00475A73" w:rsidRDefault="00475A73" w:rsidP="00475A73">
      <w:pPr>
        <w:ind w:firstLine="720"/>
        <w:jc w:val="both"/>
      </w:pPr>
      <w:r>
        <w:t>42. Результатом досудебного обжалования является принятие необходимых мер (исполнение муниципальной функции и (или) применение мер ответственности к сотруднику, ответственному за действие (бездействие) и решение, осуществляемое (принятое) в ходе исполнения муниципальной функции) и направление письменных ответов заинтересованным лицам.</w:t>
      </w:r>
    </w:p>
    <w:p w:rsidR="00475A73" w:rsidRDefault="00475A73" w:rsidP="00475A73">
      <w:pPr>
        <w:ind w:firstLine="720"/>
        <w:jc w:val="both"/>
      </w:pPr>
      <w:r>
        <w:t>43. Заинтересованные лица вправе в порядке, установленном законодательством о гражданском судопроизводстве, обратиться в суд за защитой нарушенных или оспариваемых прав и законных интересов, связанных с действиями (бездействием) и решениями органов местного самоуправления, исполняющего муниципальную функцию, а также должностных лиц, муниципальных служащих.</w:t>
      </w:r>
    </w:p>
    <w:p w:rsidR="00475A73" w:rsidRDefault="00475A73" w:rsidP="00475A73">
      <w:pPr>
        <w:ind w:firstLine="720"/>
        <w:jc w:val="both"/>
      </w:pPr>
      <w:r>
        <w:t>Гражданин может обратиться в суд с заявлением в соответствии с гражданским процессуальным законодательством Российской Федерации.</w:t>
      </w:r>
    </w:p>
    <w:p w:rsidR="00475A73" w:rsidRDefault="00475A73" w:rsidP="00475A73">
      <w:pPr>
        <w:ind w:firstLine="720"/>
        <w:jc w:val="both"/>
      </w:pPr>
      <w:r>
        <w:t>Заявление об оспаривании бездействия (решений, действий) должностного лица, муниципальных служащих или органов местного самоуправления должно отвечать требованиям абзаца 2 части 1 статьи 247 и статьи 131 Гражданского процессуального кодекса Российской Федерации в части, не противоречащей особенностям производства по делам данной категории, установленным главами 23 и 25 Гражданского процессуального кодекса Российской Федерации. В заявлении, в частности, должно быть указано, какие решения, действия (бездействие), по мнению заявителя, незаконны, какие права и свободы нарушены (для осуществления каких прав и свобод созданы препятствия).</w:t>
      </w:r>
    </w:p>
    <w:p w:rsidR="00475A73" w:rsidRDefault="00475A73" w:rsidP="00475A73">
      <w:pPr>
        <w:ind w:firstLine="720"/>
        <w:jc w:val="both"/>
      </w:pPr>
      <w:r>
        <w:t>К заявлению об оспаривании бездействия (решений, действий) должностного лица, муниципальных служащих или органов местного самоуправления необходимо приобщать копию заявления, документ, подтверждающий уплату госпошлины, доверенность или иной документ, удостоверяющий полномочия представителя заявителя, сведения, подтверждающие факт совершения оспариваемых действий или бездействия.</w:t>
      </w:r>
    </w:p>
    <w:p w:rsidR="00475A73" w:rsidRDefault="00475A73" w:rsidP="00475A73">
      <w:pPr>
        <w:ind w:firstLine="708"/>
        <w:jc w:val="both"/>
      </w:pPr>
    </w:p>
    <w:p w:rsidR="00475A73" w:rsidRDefault="00475A73" w:rsidP="00475A73">
      <w:pPr>
        <w:ind w:firstLine="708"/>
        <w:jc w:val="both"/>
      </w:pPr>
    </w:p>
    <w:p w:rsidR="00475A73" w:rsidRDefault="00475A73" w:rsidP="00475A73">
      <w:pPr>
        <w:ind w:firstLine="708"/>
        <w:jc w:val="both"/>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475A73" w:rsidRDefault="00475A73" w:rsidP="00475A73">
      <w:pPr>
        <w:ind w:firstLine="720"/>
        <w:jc w:val="right"/>
        <w:rPr>
          <w:sz w:val="20"/>
          <w:szCs w:val="20"/>
        </w:rPr>
      </w:pPr>
    </w:p>
    <w:p w:rsidR="000F7664" w:rsidRDefault="000F7664" w:rsidP="00475A73">
      <w:pPr>
        <w:ind w:firstLine="720"/>
        <w:jc w:val="right"/>
        <w:rPr>
          <w:sz w:val="20"/>
          <w:szCs w:val="20"/>
        </w:rPr>
      </w:pPr>
    </w:p>
    <w:p w:rsidR="000F7664" w:rsidRDefault="000F7664" w:rsidP="00475A73">
      <w:pPr>
        <w:ind w:firstLine="720"/>
        <w:jc w:val="right"/>
        <w:rPr>
          <w:sz w:val="20"/>
          <w:szCs w:val="20"/>
        </w:rPr>
      </w:pPr>
    </w:p>
    <w:p w:rsidR="000F7664" w:rsidRDefault="000F7664" w:rsidP="00475A73">
      <w:pPr>
        <w:ind w:firstLine="720"/>
        <w:jc w:val="right"/>
        <w:rPr>
          <w:sz w:val="20"/>
          <w:szCs w:val="20"/>
        </w:rPr>
      </w:pPr>
    </w:p>
    <w:p w:rsidR="000F7664" w:rsidRDefault="000F7664" w:rsidP="00475A73">
      <w:pPr>
        <w:ind w:firstLine="720"/>
        <w:jc w:val="right"/>
        <w:rPr>
          <w:sz w:val="20"/>
          <w:szCs w:val="20"/>
        </w:rPr>
      </w:pPr>
    </w:p>
    <w:p w:rsidR="000F7664" w:rsidRDefault="000F7664" w:rsidP="00475A73">
      <w:pPr>
        <w:ind w:firstLine="720"/>
        <w:jc w:val="right"/>
        <w:rPr>
          <w:sz w:val="20"/>
          <w:szCs w:val="20"/>
        </w:rPr>
      </w:pPr>
    </w:p>
    <w:p w:rsidR="000F7664" w:rsidRDefault="000F7664" w:rsidP="00475A73">
      <w:pPr>
        <w:ind w:firstLine="720"/>
        <w:jc w:val="right"/>
        <w:rPr>
          <w:sz w:val="20"/>
          <w:szCs w:val="20"/>
        </w:rPr>
      </w:pPr>
    </w:p>
    <w:p w:rsidR="00EF4C64" w:rsidRDefault="00EF4C64" w:rsidP="00475A73">
      <w:pPr>
        <w:ind w:firstLine="720"/>
        <w:jc w:val="right"/>
        <w:rPr>
          <w:sz w:val="20"/>
          <w:szCs w:val="20"/>
        </w:rPr>
      </w:pPr>
    </w:p>
    <w:p w:rsidR="00EF4C64" w:rsidRDefault="00EF4C64" w:rsidP="00475A73">
      <w:pPr>
        <w:ind w:firstLine="720"/>
        <w:jc w:val="right"/>
        <w:rPr>
          <w:sz w:val="20"/>
          <w:szCs w:val="20"/>
        </w:rPr>
      </w:pPr>
    </w:p>
    <w:p w:rsidR="00475A73" w:rsidRDefault="00475A73" w:rsidP="00475A73">
      <w:pPr>
        <w:ind w:firstLine="720"/>
        <w:jc w:val="right"/>
        <w:rPr>
          <w:sz w:val="20"/>
          <w:szCs w:val="20"/>
        </w:rPr>
      </w:pPr>
      <w:r>
        <w:rPr>
          <w:sz w:val="20"/>
          <w:szCs w:val="20"/>
        </w:rPr>
        <w:lastRenderedPageBreak/>
        <w:t>Приложение №1</w:t>
      </w:r>
    </w:p>
    <w:p w:rsidR="00475A73" w:rsidRDefault="00475A73" w:rsidP="00475A73">
      <w:pPr>
        <w:jc w:val="right"/>
        <w:rPr>
          <w:sz w:val="20"/>
          <w:szCs w:val="20"/>
        </w:rPr>
      </w:pPr>
      <w:r>
        <w:rPr>
          <w:sz w:val="20"/>
          <w:szCs w:val="20"/>
        </w:rPr>
        <w:t>к регламенту по предоставлению муниципальной услуги</w:t>
      </w:r>
    </w:p>
    <w:p w:rsidR="00475A73" w:rsidRDefault="00475A73" w:rsidP="00475A73">
      <w:pPr>
        <w:ind w:firstLine="720"/>
        <w:jc w:val="right"/>
        <w:rPr>
          <w:bCs/>
          <w:sz w:val="20"/>
          <w:szCs w:val="20"/>
        </w:rPr>
      </w:pPr>
      <w:r>
        <w:rPr>
          <w:sz w:val="20"/>
          <w:szCs w:val="20"/>
        </w:rPr>
        <w:t>«</w:t>
      </w:r>
      <w:r>
        <w:rPr>
          <w:bCs/>
          <w:sz w:val="20"/>
          <w:szCs w:val="20"/>
        </w:rPr>
        <w:t>Предоставление муниципального имущества</w:t>
      </w:r>
    </w:p>
    <w:p w:rsidR="00475A73" w:rsidRDefault="00475A73" w:rsidP="00475A73">
      <w:pPr>
        <w:ind w:firstLine="720"/>
        <w:jc w:val="right"/>
        <w:rPr>
          <w:rStyle w:val="a4"/>
          <w:color w:val="000000"/>
        </w:rPr>
      </w:pPr>
      <w:r>
        <w:rPr>
          <w:bCs/>
          <w:sz w:val="20"/>
          <w:szCs w:val="20"/>
        </w:rPr>
        <w:t xml:space="preserve"> в аренду, безвозмездное пользование</w:t>
      </w:r>
      <w:r>
        <w:rPr>
          <w:sz w:val="20"/>
          <w:szCs w:val="20"/>
        </w:rPr>
        <w:t>»</w:t>
      </w:r>
    </w:p>
    <w:p w:rsidR="00475A73" w:rsidRDefault="00475A73" w:rsidP="00475A73">
      <w:pPr>
        <w:ind w:firstLine="720"/>
        <w:jc w:val="right"/>
        <w:rPr>
          <w:rStyle w:val="a4"/>
          <w:color w:val="000000"/>
        </w:rPr>
      </w:pPr>
    </w:p>
    <w:p w:rsidR="00475A73" w:rsidRDefault="00475A73" w:rsidP="00475A73">
      <w:pPr>
        <w:ind w:firstLine="720"/>
        <w:jc w:val="right"/>
        <w:rPr>
          <w:rStyle w:val="a4"/>
          <w:color w:val="000000"/>
        </w:rPr>
      </w:pPr>
    </w:p>
    <w:p w:rsidR="00475A73" w:rsidRDefault="00475A73" w:rsidP="00475A73">
      <w:pPr>
        <w:ind w:left="4140"/>
        <w:jc w:val="right"/>
      </w:pPr>
      <w:r>
        <w:rPr>
          <w:b/>
        </w:rPr>
        <w:t xml:space="preserve">Главе администрации </w:t>
      </w:r>
      <w:r w:rsidR="00044A05">
        <w:rPr>
          <w:b/>
        </w:rPr>
        <w:t>Широковского</w:t>
      </w:r>
    </w:p>
    <w:p w:rsidR="00475A73" w:rsidRDefault="008F6AB4" w:rsidP="00475A73">
      <w:pPr>
        <w:ind w:left="4140"/>
        <w:jc w:val="right"/>
        <w:rPr>
          <w:b/>
        </w:rPr>
      </w:pPr>
      <w:r>
        <w:rPr>
          <w:b/>
        </w:rPr>
        <w:t>сельского</w:t>
      </w:r>
      <w:r w:rsidR="00475A73">
        <w:rPr>
          <w:b/>
        </w:rPr>
        <w:t xml:space="preserve"> поселения</w:t>
      </w:r>
    </w:p>
    <w:p w:rsidR="00475A73" w:rsidRDefault="000F7664" w:rsidP="00475A73">
      <w:pPr>
        <w:ind w:left="4140"/>
        <w:jc w:val="right"/>
        <w:rPr>
          <w:b/>
        </w:rPr>
      </w:pPr>
      <w:r>
        <w:rPr>
          <w:b/>
        </w:rPr>
        <w:t>М.А.Муранову</w:t>
      </w:r>
    </w:p>
    <w:p w:rsidR="00475A73" w:rsidRDefault="00475A73" w:rsidP="00475A73">
      <w:pPr>
        <w:ind w:left="4140"/>
        <w:jc w:val="both"/>
      </w:pPr>
      <w:r>
        <w:t>от ________________________________________</w:t>
      </w:r>
    </w:p>
    <w:p w:rsidR="00475A73" w:rsidRDefault="00475A73" w:rsidP="00475A73">
      <w:pPr>
        <w:ind w:left="4140"/>
        <w:jc w:val="both"/>
        <w:rPr>
          <w:sz w:val="20"/>
          <w:szCs w:val="20"/>
        </w:rPr>
      </w:pPr>
      <w:r>
        <w:rPr>
          <w:sz w:val="20"/>
          <w:szCs w:val="20"/>
        </w:rPr>
        <w:t>(фамилия, имя, отчество полностью)</w:t>
      </w:r>
    </w:p>
    <w:p w:rsidR="00475A73" w:rsidRDefault="00475A73" w:rsidP="00475A73">
      <w:pPr>
        <w:ind w:left="4140"/>
        <w:jc w:val="both"/>
      </w:pPr>
      <w:r>
        <w:t>проживающего по адресу: ____________________</w:t>
      </w:r>
    </w:p>
    <w:p w:rsidR="00475A73" w:rsidRDefault="00475A73" w:rsidP="00475A73">
      <w:pPr>
        <w:ind w:left="4140"/>
        <w:jc w:val="both"/>
      </w:pPr>
      <w:r>
        <w:t>___________________________________________</w:t>
      </w:r>
    </w:p>
    <w:p w:rsidR="00475A73" w:rsidRDefault="00475A73" w:rsidP="00475A73">
      <w:pPr>
        <w:ind w:left="4140"/>
        <w:jc w:val="both"/>
      </w:pPr>
      <w:r>
        <w:t>тел. _______________________________________</w:t>
      </w:r>
    </w:p>
    <w:p w:rsidR="00475A73" w:rsidRDefault="00475A73" w:rsidP="00475A73">
      <w:pPr>
        <w:ind w:left="4140"/>
        <w:jc w:val="both"/>
      </w:pPr>
      <w:r>
        <w:t>паспорт __________________________________</w:t>
      </w:r>
    </w:p>
    <w:p w:rsidR="00475A73" w:rsidRDefault="00475A73" w:rsidP="00475A73">
      <w:pPr>
        <w:ind w:left="4140"/>
        <w:jc w:val="both"/>
        <w:rPr>
          <w:sz w:val="20"/>
          <w:szCs w:val="20"/>
        </w:rPr>
      </w:pPr>
      <w:r>
        <w:rPr>
          <w:sz w:val="20"/>
          <w:szCs w:val="20"/>
        </w:rPr>
        <w:t xml:space="preserve">                      (серия, номер, кем и</w:t>
      </w:r>
      <w:r>
        <w:t xml:space="preserve"> </w:t>
      </w:r>
      <w:r>
        <w:rPr>
          <w:sz w:val="20"/>
          <w:szCs w:val="20"/>
        </w:rPr>
        <w:t>когда выдан)</w:t>
      </w:r>
    </w:p>
    <w:p w:rsidR="00475A73" w:rsidRDefault="00475A73" w:rsidP="00475A73">
      <w:pPr>
        <w:ind w:left="4140"/>
        <w:jc w:val="both"/>
      </w:pPr>
      <w:r>
        <w:t>___________________________________________</w:t>
      </w:r>
    </w:p>
    <w:p w:rsidR="00475A73" w:rsidRDefault="00475A73" w:rsidP="00475A73">
      <w:pPr>
        <w:ind w:left="4140"/>
        <w:jc w:val="both"/>
      </w:pPr>
    </w:p>
    <w:p w:rsidR="00475A73" w:rsidRDefault="00475A73" w:rsidP="00475A73">
      <w:pPr>
        <w:ind w:left="4140"/>
        <w:jc w:val="both"/>
      </w:pPr>
    </w:p>
    <w:p w:rsidR="00475A73" w:rsidRDefault="00475A73" w:rsidP="00475A73">
      <w:pPr>
        <w:ind w:firstLine="720"/>
        <w:jc w:val="center"/>
      </w:pPr>
    </w:p>
    <w:p w:rsidR="00475A73" w:rsidRDefault="00475A73" w:rsidP="00475A73">
      <w:pPr>
        <w:ind w:firstLine="720"/>
        <w:jc w:val="center"/>
      </w:pPr>
      <w:r>
        <w:rPr>
          <w:rStyle w:val="a4"/>
          <w:color w:val="000000"/>
        </w:rPr>
        <w:t>ЗАЯВЛЕНИЕ</w:t>
      </w:r>
    </w:p>
    <w:p w:rsidR="00475A73" w:rsidRDefault="00475A73" w:rsidP="00475A73">
      <w:pPr>
        <w:autoSpaceDE w:val="0"/>
        <w:autoSpaceDN w:val="0"/>
        <w:adjustRightInd w:val="0"/>
        <w:jc w:val="both"/>
      </w:pPr>
      <w:r>
        <w:rPr>
          <w:color w:val="000000"/>
        </w:rPr>
        <w:t xml:space="preserve">Прошу предоставить в аренду (безвозмездное пользование), в соответствии с </w:t>
      </w:r>
      <w:r w:rsidR="00EF4C64">
        <w:t xml:space="preserve">Федеральным </w:t>
      </w:r>
      <w:r>
        <w:t xml:space="preserve"> закон</w:t>
      </w:r>
      <w:r w:rsidR="00EF4C64">
        <w:t xml:space="preserve">ом </w:t>
      </w:r>
      <w:bookmarkStart w:id="0" w:name="_GoBack"/>
      <w:bookmarkEnd w:id="0"/>
      <w:r>
        <w:t xml:space="preserve"> от 26.07.2006 N 135-ФЗ «О защите конкуренции»</w:t>
      </w:r>
    </w:p>
    <w:p w:rsidR="00475A73" w:rsidRDefault="00475A73" w:rsidP="00475A73">
      <w:pPr>
        <w:ind w:left="696" w:firstLine="24"/>
      </w:pPr>
    </w:p>
    <w:p w:rsidR="00475A73" w:rsidRDefault="00475A73" w:rsidP="00475A73">
      <w:r>
        <w:rPr>
          <w:color w:val="000000"/>
        </w:rPr>
        <w:t>_____________________________________________________________________________</w:t>
      </w:r>
    </w:p>
    <w:p w:rsidR="00475A73" w:rsidRDefault="00475A73" w:rsidP="00475A73">
      <w:pPr>
        <w:ind w:firstLine="720"/>
        <w:jc w:val="center"/>
      </w:pPr>
      <w:r>
        <w:rPr>
          <w:color w:val="000000"/>
        </w:rPr>
        <w:t>(наименование объекта)</w:t>
      </w:r>
    </w:p>
    <w:p w:rsidR="00475A73" w:rsidRDefault="00475A73" w:rsidP="00475A73">
      <w:r>
        <w:rPr>
          <w:color w:val="000000"/>
        </w:rPr>
        <w:t>расположенное по адресу: ______________________________________________________</w:t>
      </w:r>
    </w:p>
    <w:p w:rsidR="00475A73" w:rsidRDefault="00475A73" w:rsidP="00475A73">
      <w:r>
        <w:rPr>
          <w:color w:val="000000"/>
        </w:rPr>
        <w:t>_____________________________________________________________________________</w:t>
      </w:r>
    </w:p>
    <w:p w:rsidR="00475A73" w:rsidRDefault="00475A73" w:rsidP="00475A73">
      <w:r>
        <w:rPr>
          <w:color w:val="000000"/>
        </w:rPr>
        <w:t>Площадью________________________ м²</w:t>
      </w:r>
      <w:r>
        <w:t xml:space="preserve"> </w:t>
      </w:r>
      <w:r>
        <w:rPr>
          <w:color w:val="000000"/>
        </w:rPr>
        <w:t>на срок __________________________________</w:t>
      </w:r>
    </w:p>
    <w:p w:rsidR="00475A73" w:rsidRDefault="00475A73" w:rsidP="00475A73">
      <w:r>
        <w:rPr>
          <w:color w:val="000000"/>
        </w:rPr>
        <w:t>для __________________________________________________________________________</w:t>
      </w:r>
    </w:p>
    <w:p w:rsidR="00475A73" w:rsidRDefault="00475A73" w:rsidP="00475A73">
      <w:pPr>
        <w:ind w:firstLine="720"/>
        <w:jc w:val="center"/>
      </w:pPr>
      <w:r>
        <w:rPr>
          <w:color w:val="000000"/>
        </w:rPr>
        <w:t>(указать вид деятельности)</w:t>
      </w:r>
    </w:p>
    <w:p w:rsidR="00475A73" w:rsidRDefault="00475A73" w:rsidP="00475A73">
      <w:pPr>
        <w:ind w:firstLine="720"/>
      </w:pPr>
      <w:r>
        <w:t>Приложение:</w:t>
      </w:r>
    </w:p>
    <w:p w:rsidR="00475A73" w:rsidRDefault="00475A73" w:rsidP="00475A73">
      <w:pPr>
        <w:ind w:firstLine="720"/>
      </w:pPr>
      <w:r>
        <w:t>1.</w:t>
      </w:r>
    </w:p>
    <w:p w:rsidR="00475A73" w:rsidRDefault="00475A73" w:rsidP="00475A73">
      <w:pPr>
        <w:ind w:firstLine="720"/>
      </w:pPr>
      <w:r>
        <w:t>2.</w:t>
      </w:r>
    </w:p>
    <w:p w:rsidR="00475A73" w:rsidRDefault="00475A73" w:rsidP="00475A73">
      <w:pPr>
        <w:ind w:firstLine="720"/>
      </w:pPr>
      <w:r>
        <w:t xml:space="preserve">3. </w:t>
      </w:r>
    </w:p>
    <w:p w:rsidR="00475A73" w:rsidRDefault="00475A73" w:rsidP="00475A73">
      <w:pPr>
        <w:ind w:firstLine="720"/>
      </w:pPr>
    </w:p>
    <w:p w:rsidR="00475A73" w:rsidRDefault="00475A73" w:rsidP="00475A73">
      <w:pPr>
        <w:ind w:firstLine="720"/>
      </w:pPr>
    </w:p>
    <w:p w:rsidR="00475A73" w:rsidRDefault="00475A73" w:rsidP="00475A73">
      <w:pPr>
        <w:ind w:firstLine="720"/>
      </w:pPr>
    </w:p>
    <w:p w:rsidR="00475A73" w:rsidRDefault="00475A73" w:rsidP="00475A73">
      <w:pPr>
        <w:ind w:firstLine="720"/>
      </w:pPr>
    </w:p>
    <w:p w:rsidR="00475A73" w:rsidRDefault="00475A73" w:rsidP="00475A73">
      <w:pPr>
        <w:ind w:firstLine="720"/>
      </w:pPr>
    </w:p>
    <w:p w:rsidR="00475A73" w:rsidRDefault="00475A73" w:rsidP="00475A73">
      <w:pPr>
        <w:ind w:firstLine="720"/>
      </w:pPr>
    </w:p>
    <w:p w:rsidR="00475A73" w:rsidRDefault="00475A73" w:rsidP="00475A73">
      <w:pPr>
        <w:ind w:firstLine="720"/>
      </w:pPr>
    </w:p>
    <w:p w:rsidR="00475A73" w:rsidRDefault="00475A73" w:rsidP="00475A73">
      <w:pPr>
        <w:ind w:firstLine="720"/>
      </w:pPr>
    </w:p>
    <w:p w:rsidR="00475A73" w:rsidRDefault="00475A73" w:rsidP="00475A73">
      <w:pPr>
        <w:ind w:firstLine="720"/>
        <w:jc w:val="both"/>
        <w:rPr>
          <w:sz w:val="20"/>
          <w:szCs w:val="20"/>
        </w:rPr>
      </w:pPr>
    </w:p>
    <w:p w:rsidR="00475A73" w:rsidRDefault="00475A73" w:rsidP="00475A73">
      <w:pPr>
        <w:ind w:firstLine="720"/>
        <w:jc w:val="both"/>
        <w:rPr>
          <w:sz w:val="20"/>
          <w:szCs w:val="20"/>
        </w:rPr>
      </w:pPr>
      <w:r>
        <w:rPr>
          <w:sz w:val="20"/>
          <w:szCs w:val="20"/>
        </w:rPr>
        <w:t xml:space="preserve">         ________________                                                                                           _________________</w:t>
      </w:r>
    </w:p>
    <w:p w:rsidR="00475A73" w:rsidRDefault="00475A73" w:rsidP="00475A73">
      <w:pPr>
        <w:ind w:firstLine="720"/>
        <w:jc w:val="both"/>
        <w:rPr>
          <w:sz w:val="20"/>
          <w:szCs w:val="20"/>
        </w:rPr>
      </w:pPr>
      <w:r>
        <w:rPr>
          <w:sz w:val="20"/>
          <w:szCs w:val="20"/>
        </w:rPr>
        <w:t xml:space="preserve">                  (число)                                                                                                              (подпись)</w:t>
      </w:r>
    </w:p>
    <w:p w:rsidR="00475A73" w:rsidRDefault="00475A73" w:rsidP="00475A73">
      <w:pPr>
        <w:ind w:firstLine="720"/>
      </w:pPr>
    </w:p>
    <w:p w:rsidR="00475A73" w:rsidRDefault="00475A73" w:rsidP="00475A73"/>
    <w:p w:rsidR="00187C22" w:rsidRDefault="00187C22"/>
    <w:sectPr w:rsidR="00187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73"/>
    <w:rsid w:val="00025372"/>
    <w:rsid w:val="00044A05"/>
    <w:rsid w:val="000F7664"/>
    <w:rsid w:val="00187C22"/>
    <w:rsid w:val="003B5D0B"/>
    <w:rsid w:val="00475A73"/>
    <w:rsid w:val="008F6AB4"/>
    <w:rsid w:val="00970CAD"/>
    <w:rsid w:val="00C713B6"/>
    <w:rsid w:val="00D96940"/>
    <w:rsid w:val="00EF4C64"/>
    <w:rsid w:val="00F7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75A73"/>
    <w:pPr>
      <w:spacing w:before="100" w:beforeAutospacing="1" w:after="100" w:afterAutospacing="1"/>
    </w:pPr>
  </w:style>
  <w:style w:type="character" w:styleId="a4">
    <w:name w:val="Strong"/>
    <w:basedOn w:val="a0"/>
    <w:qFormat/>
    <w:rsid w:val="00475A73"/>
    <w:rPr>
      <w:b/>
      <w:bCs/>
    </w:rPr>
  </w:style>
  <w:style w:type="character" w:styleId="a5">
    <w:name w:val="Hyperlink"/>
    <w:basedOn w:val="a0"/>
    <w:uiPriority w:val="99"/>
    <w:semiHidden/>
    <w:unhideWhenUsed/>
    <w:rsid w:val="00475A73"/>
    <w:rPr>
      <w:color w:val="0000FF"/>
      <w:u w:val="single"/>
    </w:rPr>
  </w:style>
  <w:style w:type="paragraph" w:styleId="a6">
    <w:name w:val="Balloon Text"/>
    <w:basedOn w:val="a"/>
    <w:link w:val="a7"/>
    <w:uiPriority w:val="99"/>
    <w:semiHidden/>
    <w:unhideWhenUsed/>
    <w:rsid w:val="00475A73"/>
    <w:rPr>
      <w:rFonts w:ascii="Tahoma" w:hAnsi="Tahoma" w:cs="Tahoma"/>
      <w:sz w:val="16"/>
      <w:szCs w:val="16"/>
    </w:rPr>
  </w:style>
  <w:style w:type="character" w:customStyle="1" w:styleId="a7">
    <w:name w:val="Текст выноски Знак"/>
    <w:basedOn w:val="a0"/>
    <w:link w:val="a6"/>
    <w:uiPriority w:val="99"/>
    <w:semiHidden/>
    <w:rsid w:val="00475A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75A73"/>
    <w:pPr>
      <w:spacing w:before="100" w:beforeAutospacing="1" w:after="100" w:afterAutospacing="1"/>
    </w:pPr>
  </w:style>
  <w:style w:type="character" w:styleId="a4">
    <w:name w:val="Strong"/>
    <w:basedOn w:val="a0"/>
    <w:qFormat/>
    <w:rsid w:val="00475A73"/>
    <w:rPr>
      <w:b/>
      <w:bCs/>
    </w:rPr>
  </w:style>
  <w:style w:type="character" w:styleId="a5">
    <w:name w:val="Hyperlink"/>
    <w:basedOn w:val="a0"/>
    <w:uiPriority w:val="99"/>
    <w:semiHidden/>
    <w:unhideWhenUsed/>
    <w:rsid w:val="00475A73"/>
    <w:rPr>
      <w:color w:val="0000FF"/>
      <w:u w:val="single"/>
    </w:rPr>
  </w:style>
  <w:style w:type="paragraph" w:styleId="a6">
    <w:name w:val="Balloon Text"/>
    <w:basedOn w:val="a"/>
    <w:link w:val="a7"/>
    <w:uiPriority w:val="99"/>
    <w:semiHidden/>
    <w:unhideWhenUsed/>
    <w:rsid w:val="00475A73"/>
    <w:rPr>
      <w:rFonts w:ascii="Tahoma" w:hAnsi="Tahoma" w:cs="Tahoma"/>
      <w:sz w:val="16"/>
      <w:szCs w:val="16"/>
    </w:rPr>
  </w:style>
  <w:style w:type="character" w:customStyle="1" w:styleId="a7">
    <w:name w:val="Текст выноски Знак"/>
    <w:basedOn w:val="a0"/>
    <w:link w:val="a6"/>
    <w:uiPriority w:val="99"/>
    <w:semiHidden/>
    <w:rsid w:val="00475A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3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E0BF5DC48540B1F535D6E3210F72E96423775B9C7A386FF441975705B43C4D7C90DB6E575E324C35A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BA269B15F7CD21B887E676F488C7BA4A6B3F8556EC4BED558620F27738CCC8E2A828E71F7u0z0J" TargetMode="External"/><Relationship Id="rId12" Type="http://schemas.openxmlformats.org/officeDocument/2006/relationships/hyperlink" Target="consultantplus://offline/ref=9999E0610943575F9BC9BC9392F7E58ABA108331E9E8A3FFC887E2CBC794DF1402F5BC2E28l833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A6AE5AF11D589B2FBEB2C85848A60FC64D5C773DAE2B2984768091FB43F049E469F11577E98C241b046J" TargetMode="External"/><Relationship Id="rId11" Type="http://schemas.openxmlformats.org/officeDocument/2006/relationships/hyperlink" Target="consultantplus://offline/ref=9999E0610943575F9BC9BC9392F7E58ABA10893FECE3A3FFC887E2CBC7l934K" TargetMode="External"/><Relationship Id="rId5" Type="http://schemas.openxmlformats.org/officeDocument/2006/relationships/hyperlink" Target="consultantplus://offline/ref=617C03C0302BFE05EEDAA37F3E15B8C11E0A196F61A4DB308FF3A299D7E132306E2754C64AA9HFK" TargetMode="External"/><Relationship Id="rId10" Type="http://schemas.openxmlformats.org/officeDocument/2006/relationships/hyperlink" Target="consultantplus://offline/ref=9999E0610943575F9BC9BC9392F7E58ABA10893FECE3A3FFC887E2CBC794DF1402F5BC2A29814367l03AK" TargetMode="External"/><Relationship Id="rId4" Type="http://schemas.openxmlformats.org/officeDocument/2006/relationships/webSettings" Target="webSettings.xml"/><Relationship Id="rId9" Type="http://schemas.openxmlformats.org/officeDocument/2006/relationships/hyperlink" Target="consultantplus://offline/ref=9999E0610943575F9BC9BC9392F7E58ABA10893FECE3A3FFC887E2CBC794DF1402F5BC2A29814360l03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5648</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8</cp:revision>
  <cp:lastPrinted>2012-12-04T05:12:00Z</cp:lastPrinted>
  <dcterms:created xsi:type="dcterms:W3CDTF">2012-12-03T11:50:00Z</dcterms:created>
  <dcterms:modified xsi:type="dcterms:W3CDTF">2012-12-04T07:34:00Z</dcterms:modified>
</cp:coreProperties>
</file>