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B4" w:rsidRDefault="00840752" w:rsidP="00840752">
      <w:pPr>
        <w:spacing w:before="108" w:after="108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                       </w:t>
      </w:r>
      <w:r w:rsidR="00C124B4">
        <w:rPr>
          <w:rFonts w:cs="Tahoma"/>
          <w:b/>
          <w:bCs/>
          <w:sz w:val="28"/>
          <w:szCs w:val="28"/>
        </w:rPr>
        <w:t>РОССИЙСКАЯ  ФЕДЕРАЦИЯ</w:t>
      </w:r>
    </w:p>
    <w:p w:rsidR="00C124B4" w:rsidRDefault="00C124B4" w:rsidP="00C124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C124B4" w:rsidRDefault="00C124B4" w:rsidP="00C12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C124B4" w:rsidRDefault="00C124B4" w:rsidP="00C12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C124B4" w:rsidRDefault="00C124B4" w:rsidP="00C12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C124B4" w:rsidRDefault="00C124B4" w:rsidP="00C124B4">
      <w:pPr>
        <w:jc w:val="center"/>
        <w:rPr>
          <w:sz w:val="28"/>
          <w:szCs w:val="28"/>
        </w:rPr>
      </w:pPr>
    </w:p>
    <w:p w:rsidR="00C124B4" w:rsidRDefault="00C124B4" w:rsidP="00C12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24B4" w:rsidRDefault="00C124B4" w:rsidP="00C124B4">
      <w:pPr>
        <w:jc w:val="center"/>
        <w:rPr>
          <w:b/>
          <w:sz w:val="28"/>
          <w:szCs w:val="28"/>
        </w:rPr>
      </w:pPr>
    </w:p>
    <w:p w:rsidR="00C124B4" w:rsidRDefault="001E25FF" w:rsidP="00C124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25.</w:t>
      </w:r>
      <w:r w:rsidR="00840752">
        <w:rPr>
          <w:b/>
          <w:sz w:val="28"/>
          <w:szCs w:val="28"/>
        </w:rPr>
        <w:t>11.</w:t>
      </w:r>
      <w:r w:rsidR="00C124B4">
        <w:rPr>
          <w:b/>
          <w:sz w:val="28"/>
          <w:szCs w:val="28"/>
        </w:rPr>
        <w:t xml:space="preserve">2022г.                                                         </w:t>
      </w:r>
      <w:r>
        <w:rPr>
          <w:b/>
          <w:sz w:val="28"/>
          <w:szCs w:val="28"/>
        </w:rPr>
        <w:t xml:space="preserve">                         № 34</w:t>
      </w:r>
      <w:bookmarkStart w:id="0" w:name="_GoBack"/>
      <w:bookmarkEnd w:id="0"/>
      <w:r w:rsidR="00C124B4">
        <w:rPr>
          <w:b/>
          <w:sz w:val="28"/>
          <w:szCs w:val="28"/>
        </w:rPr>
        <w:t xml:space="preserve">       </w:t>
      </w:r>
    </w:p>
    <w:p w:rsidR="00C124B4" w:rsidRDefault="00C124B4" w:rsidP="00C124B4">
      <w:pPr>
        <w:jc w:val="both"/>
        <w:rPr>
          <w:b/>
          <w:sz w:val="28"/>
          <w:szCs w:val="28"/>
        </w:rPr>
      </w:pPr>
    </w:p>
    <w:p w:rsidR="00C124B4" w:rsidRDefault="00C124B4" w:rsidP="00C124B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24B4" w:rsidRPr="00171C05" w:rsidRDefault="00C124B4" w:rsidP="00C124B4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171C05">
        <w:rPr>
          <w:b/>
          <w:bCs/>
        </w:rPr>
        <w:t xml:space="preserve">О порядке определения </w:t>
      </w:r>
      <w:r>
        <w:rPr>
          <w:b/>
          <w:bCs/>
        </w:rPr>
        <w:t xml:space="preserve">цены продажи земельных участков, находящихся в </w:t>
      </w:r>
      <w:r w:rsidR="00101052">
        <w:rPr>
          <w:b/>
          <w:bCs/>
        </w:rPr>
        <w:t xml:space="preserve"> собственности Широковского сельского поселения, </w:t>
      </w:r>
      <w:r>
        <w:rPr>
          <w:b/>
          <w:bCs/>
        </w:rPr>
        <w:t>при заключении договора купли-продажи земельного участка без проведения торгов</w:t>
      </w:r>
    </w:p>
    <w:p w:rsidR="00C124B4" w:rsidRPr="00171C05" w:rsidRDefault="00C124B4" w:rsidP="00C124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B4" w:rsidRPr="00171C05" w:rsidRDefault="00C124B4" w:rsidP="00C124B4">
      <w:pPr>
        <w:autoSpaceDE w:val="0"/>
        <w:autoSpaceDN w:val="0"/>
        <w:adjustRightInd w:val="0"/>
        <w:ind w:firstLine="709"/>
        <w:jc w:val="both"/>
      </w:pPr>
      <w:proofErr w:type="gramStart"/>
      <w:r w:rsidRPr="00171C05">
        <w:t>В соответствии с</w:t>
      </w:r>
      <w:r>
        <w:t xml:space="preserve"> пунктом 2 статьи 39.4</w:t>
      </w:r>
      <w:r w:rsidRPr="00171C05">
        <w:t xml:space="preserve"> Земельного кодекса Российской Федерации (в редакции Феде</w:t>
      </w:r>
      <w:r>
        <w:t>рального закона от 23.06.2014 №171-ФЗ «</w:t>
      </w:r>
      <w:r w:rsidRPr="00171C05">
        <w:t>О внесении изменений в Земельный кодекс Российской Федерации и отдельные законодательные акты Российской Федерации</w:t>
      </w:r>
      <w:r>
        <w:t>»</w:t>
      </w:r>
      <w:r w:rsidRPr="00171C05">
        <w:t xml:space="preserve">), в целях установления порядка определения </w:t>
      </w:r>
      <w:r>
        <w:t xml:space="preserve">цены продажи земельных участков, находящихся </w:t>
      </w:r>
      <w:r w:rsidRPr="00171C05">
        <w:t xml:space="preserve">в собственности </w:t>
      </w:r>
      <w:proofErr w:type="spellStart"/>
      <w:r>
        <w:t>Фурмановского</w:t>
      </w:r>
      <w:proofErr w:type="spellEnd"/>
      <w:r w:rsidRPr="00171C05">
        <w:t xml:space="preserve"> муниципальн</w:t>
      </w:r>
      <w:r>
        <w:t>ого</w:t>
      </w:r>
      <w:r w:rsidRPr="00171C05">
        <w:t xml:space="preserve"> район</w:t>
      </w:r>
      <w:r>
        <w:t>а при заключении договора купли-продажи земельного участка без проведения торгов</w:t>
      </w:r>
      <w:r w:rsidRPr="00171C05">
        <w:t xml:space="preserve">, </w:t>
      </w:r>
      <w:r>
        <w:t xml:space="preserve">руководствуясь </w:t>
      </w:r>
      <w:r w:rsidR="00101052">
        <w:t>Уставом Широковского сельского</w:t>
      </w:r>
      <w:proofErr w:type="gramEnd"/>
      <w:r w:rsidR="00101052">
        <w:t xml:space="preserve"> поселения, Совет Широковского сельского поселения</w:t>
      </w:r>
      <w:r w:rsidRPr="00171C05">
        <w:t xml:space="preserve"> </w:t>
      </w:r>
    </w:p>
    <w:p w:rsidR="00101052" w:rsidRDefault="00101052" w:rsidP="00C124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B4" w:rsidRPr="00171C05" w:rsidRDefault="00C124B4" w:rsidP="00C124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C05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C124B4" w:rsidRPr="00764867" w:rsidRDefault="00C124B4" w:rsidP="00C124B4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67">
        <w:rPr>
          <w:rFonts w:ascii="Times New Roman" w:hAnsi="Times New Roman" w:cs="Times New Roman"/>
          <w:sz w:val="24"/>
          <w:szCs w:val="24"/>
        </w:rPr>
        <w:t xml:space="preserve">Установить следующий порядок определения цены продажи земельных участков, находящихся в собственности </w:t>
      </w:r>
      <w:r w:rsidR="00101052">
        <w:rPr>
          <w:rFonts w:ascii="Times New Roman" w:hAnsi="Times New Roman" w:cs="Times New Roman"/>
          <w:sz w:val="24"/>
          <w:szCs w:val="24"/>
        </w:rPr>
        <w:t>Широковского сельского поселения,</w:t>
      </w:r>
      <w:r w:rsidRPr="00764867">
        <w:rPr>
          <w:rFonts w:ascii="Times New Roman" w:hAnsi="Times New Roman" w:cs="Times New Roman"/>
          <w:sz w:val="24"/>
          <w:szCs w:val="24"/>
        </w:rPr>
        <w:t xml:space="preserve"> при заключении договора купли-продажи земельного участка без проведения торгов, если иное не установлено федеральными законами: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64867">
        <w:rPr>
          <w:rFonts w:ascii="Times New Roman" w:hAnsi="Times New Roman" w:cs="Times New Roman"/>
          <w:sz w:val="24"/>
          <w:szCs w:val="24"/>
        </w:rPr>
        <w:t>цена продажи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</w:t>
      </w:r>
      <w:r>
        <w:rPr>
          <w:rFonts w:ascii="Times New Roman" w:hAnsi="Times New Roman" w:cs="Times New Roman"/>
          <w:sz w:val="24"/>
          <w:szCs w:val="24"/>
        </w:rPr>
        <w:t xml:space="preserve"> кодексом Ро</w:t>
      </w:r>
      <w:r w:rsidRPr="00764867">
        <w:rPr>
          <w:rFonts w:ascii="Times New Roman" w:hAnsi="Times New Roman" w:cs="Times New Roman"/>
          <w:sz w:val="24"/>
          <w:szCs w:val="24"/>
        </w:rPr>
        <w:t>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 подпунктами 2 и 4 настоящего пункта, определяется в размере 3 процентов кадастровой стоимости земельного участка;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proofErr w:type="gramStart"/>
      <w:r w:rsidRPr="00764867">
        <w:rPr>
          <w:rFonts w:ascii="Times New Roman" w:hAnsi="Times New Roman" w:cs="Times New Roman"/>
          <w:sz w:val="24"/>
          <w:szCs w:val="24"/>
        </w:rPr>
        <w:t xml:space="preserve">2) цена продажи земельных участков, образованных из земельного участка, предоставленного некоммерческой организации, созданной гражданами, для комплексного </w:t>
      </w:r>
      <w:r w:rsidR="00101052">
        <w:rPr>
          <w:rFonts w:ascii="Times New Roman" w:hAnsi="Times New Roman" w:cs="Times New Roman"/>
          <w:sz w:val="24"/>
          <w:szCs w:val="24"/>
        </w:rPr>
        <w:t xml:space="preserve"> </w:t>
      </w:r>
      <w:r w:rsidRPr="00764867">
        <w:rPr>
          <w:rFonts w:ascii="Times New Roman" w:hAnsi="Times New Roman" w:cs="Times New Roman"/>
          <w:sz w:val="24"/>
          <w:szCs w:val="24"/>
        </w:rPr>
        <w:t>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</w:t>
      </w:r>
      <w:r w:rsidR="00101052">
        <w:rPr>
          <w:rFonts w:ascii="Times New Roman" w:hAnsi="Times New Roman" w:cs="Times New Roman"/>
          <w:sz w:val="24"/>
          <w:szCs w:val="24"/>
        </w:rPr>
        <w:t xml:space="preserve"> </w:t>
      </w:r>
      <w:r w:rsidRPr="00764867">
        <w:rPr>
          <w:rFonts w:ascii="Times New Roman" w:hAnsi="Times New Roman" w:cs="Times New Roman"/>
          <w:sz w:val="24"/>
          <w:szCs w:val="24"/>
        </w:rPr>
        <w:t xml:space="preserve"> этой некоммерческой организации или, если это предусмотрено решением общего собрания членов этой некоммерческой организации,</w:t>
      </w:r>
      <w:r w:rsidR="00101052">
        <w:rPr>
          <w:rFonts w:ascii="Times New Roman" w:hAnsi="Times New Roman" w:cs="Times New Roman"/>
          <w:sz w:val="24"/>
          <w:szCs w:val="24"/>
        </w:rPr>
        <w:t xml:space="preserve">  </w:t>
      </w:r>
      <w:r w:rsidRPr="00764867">
        <w:rPr>
          <w:rFonts w:ascii="Times New Roman" w:hAnsi="Times New Roman" w:cs="Times New Roman"/>
          <w:sz w:val="24"/>
          <w:szCs w:val="24"/>
        </w:rPr>
        <w:t xml:space="preserve"> определяется в размере 3 процентов кадастровой стоимости земельного участка;</w:t>
      </w:r>
      <w:proofErr w:type="gramEnd"/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867">
        <w:rPr>
          <w:rFonts w:ascii="Times New Roman" w:hAnsi="Times New Roman" w:cs="Times New Roman"/>
          <w:sz w:val="24"/>
          <w:szCs w:val="24"/>
        </w:rPr>
        <w:t>3) цена продажи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определяется в размере 3 процентов кадастровой стоимости земельного участка;</w:t>
      </w:r>
      <w:proofErr w:type="gramEnd"/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proofErr w:type="gramStart"/>
      <w:r w:rsidRPr="00764867">
        <w:rPr>
          <w:rFonts w:ascii="Times New Roman" w:hAnsi="Times New Roman" w:cs="Times New Roman"/>
          <w:sz w:val="24"/>
          <w:szCs w:val="24"/>
        </w:rPr>
        <w:lastRenderedPageBreak/>
        <w:t>4) цена продажи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</w:t>
      </w:r>
      <w:r w:rsidR="00101052">
        <w:rPr>
          <w:rFonts w:ascii="Times New Roman" w:hAnsi="Times New Roman" w:cs="Times New Roman"/>
          <w:sz w:val="24"/>
          <w:szCs w:val="24"/>
        </w:rPr>
        <w:t xml:space="preserve"> </w:t>
      </w:r>
      <w:r w:rsidRPr="00764867">
        <w:rPr>
          <w:rFonts w:ascii="Times New Roman" w:hAnsi="Times New Roman" w:cs="Times New Roman"/>
          <w:sz w:val="24"/>
          <w:szCs w:val="24"/>
        </w:rPr>
        <w:t xml:space="preserve"> организации определяется в размере 3 процентов кадастровой стоимости земельного участка;</w:t>
      </w:r>
      <w:proofErr w:type="gramEnd"/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67">
        <w:rPr>
          <w:rFonts w:ascii="Times New Roman" w:hAnsi="Times New Roman" w:cs="Times New Roman"/>
          <w:sz w:val="24"/>
          <w:szCs w:val="24"/>
        </w:rPr>
        <w:t>5) цена продажи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определяется в размере 3 процентов кадастровой стоимости земельного участка;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67">
        <w:rPr>
          <w:rFonts w:ascii="Times New Roman" w:hAnsi="Times New Roman" w:cs="Times New Roman"/>
          <w:sz w:val="24"/>
          <w:szCs w:val="24"/>
        </w:rPr>
        <w:t xml:space="preserve">6) цена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r w:rsidRPr="008D0A18">
        <w:rPr>
          <w:rFonts w:ascii="Times New Roman" w:hAnsi="Times New Roman" w:cs="Times New Roman"/>
          <w:sz w:val="24"/>
          <w:szCs w:val="24"/>
        </w:rPr>
        <w:t>статьей 39.20 Земельного</w:t>
      </w:r>
      <w:r w:rsidRPr="0076486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определяется: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 w:rsidRPr="00764867">
        <w:rPr>
          <w:rFonts w:ascii="Times New Roman" w:hAnsi="Times New Roman" w:cs="Times New Roman"/>
          <w:sz w:val="24"/>
          <w:szCs w:val="24"/>
        </w:rPr>
        <w:t>а) при продаже гражданам, являющимся собственниками расположенных на таких земельных участках жилых домов, в размере 3 процентов кадастровой стоимости земельного участка;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"/>
      <w:bookmarkEnd w:id="4"/>
      <w:r w:rsidRPr="00764867">
        <w:rPr>
          <w:rFonts w:ascii="Times New Roman" w:hAnsi="Times New Roman" w:cs="Times New Roman"/>
          <w:sz w:val="24"/>
          <w:szCs w:val="24"/>
        </w:rPr>
        <w:t>б) при продаже лицам, являющимся собственниками зданий, сооружений, расположенных на таких земельных участках, находящихся у них на праве аренды, в размере 2,5 процента кадастровой стоимости земельного участка, в случаях если: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"/>
      <w:bookmarkEnd w:id="5"/>
      <w:r w:rsidRPr="00764867">
        <w:rPr>
          <w:rFonts w:ascii="Times New Roman" w:hAnsi="Times New Roman" w:cs="Times New Roman"/>
          <w:sz w:val="24"/>
          <w:szCs w:val="24"/>
        </w:rPr>
        <w:t>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аренды,</w:t>
      </w:r>
    </w:p>
    <w:p w:rsidR="00C124B4" w:rsidRPr="008D0A18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67">
        <w:rPr>
          <w:rFonts w:ascii="Times New Roman" w:hAnsi="Times New Roman" w:cs="Times New Roman"/>
          <w:sz w:val="24"/>
          <w:szCs w:val="24"/>
        </w:rPr>
        <w:t xml:space="preserve">такие земельные участки образованы из земельных участков, </w:t>
      </w:r>
      <w:r w:rsidRPr="008D0A18">
        <w:rPr>
          <w:rFonts w:ascii="Times New Roman" w:hAnsi="Times New Roman" w:cs="Times New Roman"/>
          <w:sz w:val="24"/>
          <w:szCs w:val="24"/>
        </w:rPr>
        <w:t>указанных в абзаце втором подпункта "б" настоящего пункта;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67">
        <w:rPr>
          <w:rFonts w:ascii="Times New Roman" w:hAnsi="Times New Roman" w:cs="Times New Roman"/>
          <w:sz w:val="24"/>
          <w:szCs w:val="24"/>
        </w:rPr>
        <w:t xml:space="preserve">в) при продаже земельных участков лицам, не </w:t>
      </w:r>
      <w:r w:rsidRPr="008D0A18">
        <w:rPr>
          <w:rFonts w:ascii="Times New Roman" w:hAnsi="Times New Roman" w:cs="Times New Roman"/>
          <w:sz w:val="24"/>
          <w:szCs w:val="24"/>
        </w:rPr>
        <w:t xml:space="preserve">указанным в подпунктах "а", </w:t>
      </w:r>
      <w:hyperlink w:anchor="Par7" w:history="1">
        <w:r w:rsidRPr="008D0A18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764867">
        <w:rPr>
          <w:rFonts w:ascii="Times New Roman" w:hAnsi="Times New Roman" w:cs="Times New Roman"/>
          <w:sz w:val="24"/>
          <w:szCs w:val="24"/>
        </w:rPr>
        <w:t xml:space="preserve"> настоящего пункта и являющимся собственниками зданий, сооружений, расположенных на таких земельных участках, в размере 15 процентов кадастровой стоимости земельного участка;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67">
        <w:rPr>
          <w:rFonts w:ascii="Times New Roman" w:hAnsi="Times New Roman" w:cs="Times New Roman"/>
          <w:sz w:val="24"/>
          <w:szCs w:val="24"/>
        </w:rPr>
        <w:t xml:space="preserve">7) цена продажи земельных участков, находящихся в постоянном (бессрочном) пользовании юридических лиц, указанным юридическим лицам (за исключением лиц, указанных в </w:t>
      </w:r>
      <w:r w:rsidRPr="00E258B2">
        <w:rPr>
          <w:rFonts w:ascii="Times New Roman" w:hAnsi="Times New Roman" w:cs="Times New Roman"/>
          <w:sz w:val="24"/>
          <w:szCs w:val="24"/>
        </w:rPr>
        <w:t>пункте 2 статьи 39.9 Земельного</w:t>
      </w:r>
      <w:r w:rsidRPr="0076486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 определяется в размере 15 процентов кадастровой стоимости земельного участка;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67">
        <w:rPr>
          <w:rFonts w:ascii="Times New Roman" w:hAnsi="Times New Roman" w:cs="Times New Roman"/>
          <w:sz w:val="24"/>
          <w:szCs w:val="24"/>
        </w:rPr>
        <w:t xml:space="preserve">8) цена продажи земельных участков крестьянскому (фермерскому) хозяйству или сельскохозяйственной организации в случаях, установленных </w:t>
      </w:r>
      <w:r w:rsidRPr="00E258B2"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258B2">
        <w:rPr>
          <w:rFonts w:ascii="Times New Roman" w:hAnsi="Times New Roman" w:cs="Times New Roman"/>
          <w:sz w:val="24"/>
          <w:szCs w:val="24"/>
        </w:rPr>
        <w:t>Об</w:t>
      </w:r>
      <w:r w:rsidRPr="00764867">
        <w:rPr>
          <w:rFonts w:ascii="Times New Roman" w:hAnsi="Times New Roman" w:cs="Times New Roman"/>
          <w:sz w:val="24"/>
          <w:szCs w:val="24"/>
        </w:rPr>
        <w:t xml:space="preserve"> обороте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4867">
        <w:rPr>
          <w:rFonts w:ascii="Times New Roman" w:hAnsi="Times New Roman" w:cs="Times New Roman"/>
          <w:sz w:val="24"/>
          <w:szCs w:val="24"/>
        </w:rPr>
        <w:t xml:space="preserve">, определяется в размере 15 процентов кадастровой стоимости земельного участка, за исключением случаев, установленных </w:t>
      </w:r>
      <w:r w:rsidRPr="00E258B2">
        <w:rPr>
          <w:rFonts w:ascii="Times New Roman" w:hAnsi="Times New Roman" w:cs="Times New Roman"/>
          <w:sz w:val="24"/>
          <w:szCs w:val="24"/>
        </w:rPr>
        <w:t>Законом Ивановской</w:t>
      </w:r>
      <w:r w:rsidR="00101052">
        <w:rPr>
          <w:rFonts w:ascii="Times New Roman" w:hAnsi="Times New Roman" w:cs="Times New Roman"/>
          <w:sz w:val="24"/>
          <w:szCs w:val="24"/>
        </w:rPr>
        <w:t xml:space="preserve"> области от 08.05.2008 №</w:t>
      </w:r>
      <w:r>
        <w:rPr>
          <w:rFonts w:ascii="Times New Roman" w:hAnsi="Times New Roman" w:cs="Times New Roman"/>
          <w:sz w:val="24"/>
          <w:szCs w:val="24"/>
        </w:rPr>
        <w:t xml:space="preserve"> 31-ОЗ «</w:t>
      </w:r>
      <w:r w:rsidRPr="00764867">
        <w:rPr>
          <w:rFonts w:ascii="Times New Roman" w:hAnsi="Times New Roman" w:cs="Times New Roman"/>
          <w:sz w:val="24"/>
          <w:szCs w:val="24"/>
        </w:rPr>
        <w:t>Об обороте земель сельскохозяйственного назначения на территории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4867">
        <w:rPr>
          <w:rFonts w:ascii="Times New Roman" w:hAnsi="Times New Roman" w:cs="Times New Roman"/>
          <w:sz w:val="24"/>
          <w:szCs w:val="24"/>
        </w:rPr>
        <w:t>;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867">
        <w:rPr>
          <w:rFonts w:ascii="Times New Roman" w:hAnsi="Times New Roman" w:cs="Times New Roman"/>
          <w:sz w:val="24"/>
          <w:szCs w:val="24"/>
        </w:rPr>
        <w:t xml:space="preserve">9) цена продажи земельных участков, предназначенных для ведения сельскохозяйственного производства и переданных в аренду гражданину или юридическому лицу, </w:t>
      </w:r>
      <w:r w:rsidR="00101052">
        <w:rPr>
          <w:rFonts w:ascii="Times New Roman" w:hAnsi="Times New Roman" w:cs="Times New Roman"/>
          <w:sz w:val="24"/>
          <w:szCs w:val="24"/>
        </w:rPr>
        <w:t xml:space="preserve"> </w:t>
      </w:r>
      <w:r w:rsidRPr="00764867">
        <w:rPr>
          <w:rFonts w:ascii="Times New Roman" w:hAnsi="Times New Roman" w:cs="Times New Roman"/>
          <w:sz w:val="24"/>
          <w:szCs w:val="24"/>
        </w:rPr>
        <w:t>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</w:t>
      </w:r>
      <w:proofErr w:type="gramEnd"/>
      <w:r w:rsidRPr="00764867">
        <w:rPr>
          <w:rFonts w:ascii="Times New Roman" w:hAnsi="Times New Roman" w:cs="Times New Roman"/>
          <w:sz w:val="24"/>
          <w:szCs w:val="24"/>
        </w:rPr>
        <w:t xml:space="preserve"> такого земельного участка, в случае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10 процентов кадастровой стоимости земельного участка;</w:t>
      </w:r>
    </w:p>
    <w:p w:rsidR="00C124B4" w:rsidRPr="00764867" w:rsidRDefault="00C124B4" w:rsidP="00C12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867">
        <w:rPr>
          <w:rFonts w:ascii="Times New Roman" w:hAnsi="Times New Roman" w:cs="Times New Roman"/>
          <w:sz w:val="24"/>
          <w:szCs w:val="24"/>
        </w:rPr>
        <w:t>10) цена продажи</w:t>
      </w:r>
      <w:r w:rsidR="00101052">
        <w:rPr>
          <w:rFonts w:ascii="Times New Roman" w:hAnsi="Times New Roman" w:cs="Times New Roman"/>
          <w:sz w:val="24"/>
          <w:szCs w:val="24"/>
        </w:rPr>
        <w:t xml:space="preserve"> </w:t>
      </w:r>
      <w:r w:rsidRPr="00764867">
        <w:rPr>
          <w:rFonts w:ascii="Times New Roman" w:hAnsi="Times New Roman" w:cs="Times New Roman"/>
          <w:sz w:val="24"/>
          <w:szCs w:val="24"/>
        </w:rPr>
        <w:t xml:space="preserve"> земельных участков гражданам для индивидуального жилищного строительства, ведения личного подсобного хозяйства в границах населенного </w:t>
      </w:r>
      <w:r w:rsidRPr="00764867">
        <w:rPr>
          <w:rFonts w:ascii="Times New Roman" w:hAnsi="Times New Roman" w:cs="Times New Roman"/>
          <w:sz w:val="24"/>
          <w:szCs w:val="24"/>
        </w:rPr>
        <w:lastRenderedPageBreak/>
        <w:t xml:space="preserve">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r>
        <w:rPr>
          <w:rFonts w:ascii="Times New Roman" w:hAnsi="Times New Roman" w:cs="Times New Roman"/>
          <w:sz w:val="24"/>
          <w:szCs w:val="24"/>
        </w:rPr>
        <w:t xml:space="preserve">статьей 39.18 </w:t>
      </w:r>
      <w:r w:rsidRPr="00764867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определяется в размере 15 процентов кадастровой стоимости земельного участка</w:t>
      </w:r>
      <w:proofErr w:type="gramEnd"/>
    </w:p>
    <w:p w:rsidR="00C124B4" w:rsidRPr="00171C05" w:rsidRDefault="00101052" w:rsidP="00C12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Настоящее решение обнародовать в установленном порядке.</w:t>
      </w:r>
    </w:p>
    <w:p w:rsidR="00C124B4" w:rsidRDefault="00C124B4" w:rsidP="00C12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24B4" w:rsidRDefault="00C124B4" w:rsidP="00C124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Председатель Совета </w:t>
      </w:r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Широковского сельского поселения                                                       </w:t>
      </w:r>
      <w:proofErr w:type="spellStart"/>
      <w:r>
        <w:t>Е.Р.Цветкова</w:t>
      </w:r>
      <w:proofErr w:type="spellEnd"/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  <w:r>
        <w:t>Глава Широковского сельского поселения</w:t>
      </w:r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  <w:proofErr w:type="spellStart"/>
      <w:r>
        <w:t>Фурмановского</w:t>
      </w:r>
      <w:proofErr w:type="spellEnd"/>
      <w:r>
        <w:t xml:space="preserve"> муниципального района</w:t>
      </w:r>
    </w:p>
    <w:p w:rsidR="00C124B4" w:rsidRDefault="00C124B4" w:rsidP="00C124B4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Ивановской области                                                                                  </w:t>
      </w:r>
      <w:proofErr w:type="spellStart"/>
      <w:r>
        <w:t>М.Е.Шиганов</w:t>
      </w:r>
      <w:proofErr w:type="spellEnd"/>
      <w:r>
        <w:t xml:space="preserve">                                                   </w:t>
      </w:r>
    </w:p>
    <w:p w:rsidR="00C124B4" w:rsidRDefault="00C124B4" w:rsidP="00C124B4">
      <w:pPr>
        <w:widowControl w:val="0"/>
        <w:autoSpaceDE w:val="0"/>
        <w:autoSpaceDN w:val="0"/>
        <w:adjustRightInd w:val="0"/>
        <w:jc w:val="right"/>
      </w:pPr>
    </w:p>
    <w:p w:rsidR="00C124B4" w:rsidRDefault="00C124B4" w:rsidP="00C124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24B4" w:rsidRDefault="00C124B4" w:rsidP="00C124B4">
      <w:pPr>
        <w:rPr>
          <w:sz w:val="28"/>
          <w:szCs w:val="28"/>
        </w:rPr>
        <w:sectPr w:rsidR="00C124B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81522" w:rsidRDefault="00481522" w:rsidP="00101052"/>
    <w:sectPr w:rsidR="0048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6A22"/>
    <w:multiLevelType w:val="hybridMultilevel"/>
    <w:tmpl w:val="14381808"/>
    <w:lvl w:ilvl="0" w:tplc="367C8B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F11EB9A8">
      <w:numFmt w:val="none"/>
      <w:lvlText w:val=""/>
      <w:lvlJc w:val="left"/>
      <w:pPr>
        <w:tabs>
          <w:tab w:val="num" w:pos="360"/>
        </w:tabs>
      </w:pPr>
    </w:lvl>
    <w:lvl w:ilvl="2" w:tplc="110E9CAA">
      <w:numFmt w:val="none"/>
      <w:lvlText w:val=""/>
      <w:lvlJc w:val="left"/>
      <w:pPr>
        <w:tabs>
          <w:tab w:val="num" w:pos="360"/>
        </w:tabs>
      </w:pPr>
    </w:lvl>
    <w:lvl w:ilvl="3" w:tplc="A2F4D498">
      <w:numFmt w:val="none"/>
      <w:lvlText w:val=""/>
      <w:lvlJc w:val="left"/>
      <w:pPr>
        <w:tabs>
          <w:tab w:val="num" w:pos="360"/>
        </w:tabs>
      </w:pPr>
    </w:lvl>
    <w:lvl w:ilvl="4" w:tplc="7F0EAA12">
      <w:numFmt w:val="none"/>
      <w:lvlText w:val=""/>
      <w:lvlJc w:val="left"/>
      <w:pPr>
        <w:tabs>
          <w:tab w:val="num" w:pos="360"/>
        </w:tabs>
      </w:pPr>
    </w:lvl>
    <w:lvl w:ilvl="5" w:tplc="DF58DCBA">
      <w:numFmt w:val="none"/>
      <w:lvlText w:val=""/>
      <w:lvlJc w:val="left"/>
      <w:pPr>
        <w:tabs>
          <w:tab w:val="num" w:pos="360"/>
        </w:tabs>
      </w:pPr>
    </w:lvl>
    <w:lvl w:ilvl="6" w:tplc="83D4D918">
      <w:numFmt w:val="none"/>
      <w:lvlText w:val=""/>
      <w:lvlJc w:val="left"/>
      <w:pPr>
        <w:tabs>
          <w:tab w:val="num" w:pos="360"/>
        </w:tabs>
      </w:pPr>
    </w:lvl>
    <w:lvl w:ilvl="7" w:tplc="EB805036">
      <w:numFmt w:val="none"/>
      <w:lvlText w:val=""/>
      <w:lvlJc w:val="left"/>
      <w:pPr>
        <w:tabs>
          <w:tab w:val="num" w:pos="360"/>
        </w:tabs>
      </w:pPr>
    </w:lvl>
    <w:lvl w:ilvl="8" w:tplc="895051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B4"/>
    <w:rsid w:val="00101052"/>
    <w:rsid w:val="001E25FF"/>
    <w:rsid w:val="00481522"/>
    <w:rsid w:val="00840752"/>
    <w:rsid w:val="00C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2022-11-25T07:34:00Z</cp:lastPrinted>
  <dcterms:created xsi:type="dcterms:W3CDTF">2022-07-01T07:38:00Z</dcterms:created>
  <dcterms:modified xsi:type="dcterms:W3CDTF">2022-11-25T07:36:00Z</dcterms:modified>
</cp:coreProperties>
</file>