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9A" w:rsidRDefault="00D2019A" w:rsidP="00D2019A">
      <w:pPr>
        <w:rPr>
          <w:b/>
          <w:sz w:val="28"/>
          <w:szCs w:val="28"/>
        </w:rPr>
      </w:pPr>
    </w:p>
    <w:p w:rsidR="00D2019A" w:rsidRDefault="00D2019A" w:rsidP="0051717D">
      <w:pPr>
        <w:jc w:val="center"/>
        <w:rPr>
          <w:b/>
          <w:sz w:val="28"/>
          <w:szCs w:val="28"/>
        </w:rPr>
      </w:pPr>
    </w:p>
    <w:p w:rsidR="0051717D" w:rsidRDefault="0051717D" w:rsidP="0051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1717D" w:rsidRDefault="0051717D" w:rsidP="0051717D">
      <w:pPr>
        <w:rPr>
          <w:b/>
          <w:sz w:val="28"/>
          <w:szCs w:val="28"/>
        </w:rPr>
      </w:pPr>
    </w:p>
    <w:p w:rsidR="0051717D" w:rsidRDefault="0051717D" w:rsidP="005171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1717D" w:rsidRDefault="0051717D" w:rsidP="005171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1717D" w:rsidRDefault="0051717D" w:rsidP="005171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1717D" w:rsidRDefault="0051717D" w:rsidP="005171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1717D" w:rsidRDefault="0051717D" w:rsidP="0051717D">
      <w:pPr>
        <w:jc w:val="center"/>
        <w:rPr>
          <w:b/>
          <w:sz w:val="28"/>
          <w:szCs w:val="28"/>
        </w:rPr>
      </w:pPr>
    </w:p>
    <w:p w:rsidR="0051717D" w:rsidRDefault="0051717D" w:rsidP="0051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717D" w:rsidRDefault="0051717D" w:rsidP="0051717D">
      <w:pPr>
        <w:jc w:val="center"/>
        <w:rPr>
          <w:b/>
          <w:sz w:val="28"/>
          <w:szCs w:val="28"/>
        </w:rPr>
      </w:pPr>
    </w:p>
    <w:p w:rsidR="0051717D" w:rsidRDefault="00FB747D" w:rsidP="005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12.04.</w:t>
      </w:r>
      <w:r w:rsidR="0051717D">
        <w:rPr>
          <w:b/>
          <w:sz w:val="28"/>
          <w:szCs w:val="28"/>
        </w:rPr>
        <w:t xml:space="preserve">2021 года                                                          </w:t>
      </w:r>
      <w:r w:rsidR="006E5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№ 35</w:t>
      </w:r>
    </w:p>
    <w:p w:rsidR="0051717D" w:rsidRDefault="0051717D" w:rsidP="0051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D70B2" w:rsidRDefault="004D70B2"/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9"/>
          <w:szCs w:val="29"/>
          <w:lang w:eastAsia="en-US"/>
        </w:rPr>
      </w:pP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51717D">
        <w:rPr>
          <w:rFonts w:eastAsiaTheme="minorHAnsi"/>
          <w:b/>
          <w:color w:val="000000"/>
          <w:sz w:val="24"/>
          <w:szCs w:val="24"/>
          <w:lang w:eastAsia="en-US"/>
        </w:rPr>
        <w:t xml:space="preserve">Об утверждении маршрутов выгула лошадей, иных верховых животных,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51717D">
        <w:rPr>
          <w:rFonts w:eastAsiaTheme="minorHAnsi"/>
          <w:b/>
          <w:color w:val="000000"/>
          <w:sz w:val="24"/>
          <w:szCs w:val="24"/>
          <w:lang w:eastAsia="en-US"/>
        </w:rPr>
        <w:t>в том числе с целью  оказания услуг по катанию на лошадях, иных верховых животных, на гужевых повозках</w:t>
      </w: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1717D">
        <w:rPr>
          <w:rFonts w:eastAsiaTheme="minorHAnsi"/>
          <w:color w:val="000000"/>
          <w:sz w:val="24"/>
          <w:szCs w:val="24"/>
          <w:lang w:eastAsia="en-US"/>
        </w:rPr>
        <w:t xml:space="preserve">В целях </w:t>
      </w:r>
      <w:proofErr w:type="gramStart"/>
      <w:r w:rsidRPr="0051717D">
        <w:rPr>
          <w:rFonts w:eastAsiaTheme="minorHAnsi"/>
          <w:color w:val="000000"/>
          <w:sz w:val="24"/>
          <w:szCs w:val="24"/>
          <w:lang w:eastAsia="en-US"/>
        </w:rPr>
        <w:t>обес</w:t>
      </w:r>
      <w:r>
        <w:rPr>
          <w:rFonts w:eastAsiaTheme="minorHAnsi"/>
          <w:color w:val="000000"/>
          <w:sz w:val="24"/>
          <w:szCs w:val="24"/>
          <w:lang w:eastAsia="en-US"/>
        </w:rPr>
        <w:t>печения соблюдения требований  Правил  благоустройства Широковского сельского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поселения,  а также создания условий для 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>организации досуга,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массового отдыха и организации  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>обустройства мест массового отдыха населения, руководствуясь</w:t>
      </w: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1717D">
        <w:rPr>
          <w:rFonts w:eastAsiaTheme="minorHAnsi"/>
          <w:sz w:val="24"/>
          <w:szCs w:val="24"/>
          <w:lang w:eastAsia="en-US"/>
        </w:rPr>
        <w:t>Федеральным законом от 06.10.20</w:t>
      </w:r>
      <w:r>
        <w:rPr>
          <w:rFonts w:eastAsiaTheme="minorHAnsi"/>
          <w:sz w:val="24"/>
          <w:szCs w:val="24"/>
          <w:lang w:eastAsia="en-US"/>
        </w:rPr>
        <w:t>03 № 131-ФЗ «</w:t>
      </w:r>
      <w:r w:rsidRPr="0051717D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4"/>
          <w:szCs w:val="24"/>
          <w:lang w:eastAsia="en-US"/>
        </w:rPr>
        <w:t>равления в Российской Федерации»</w:t>
      </w:r>
      <w:r w:rsidRPr="0051717D">
        <w:rPr>
          <w:rFonts w:eastAsiaTheme="minorHAnsi"/>
          <w:sz w:val="24"/>
          <w:szCs w:val="24"/>
          <w:lang w:eastAsia="en-US"/>
        </w:rPr>
        <w:t xml:space="preserve"> </w:t>
      </w:r>
    </w:p>
    <w:p w:rsid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1717D">
        <w:rPr>
          <w:rFonts w:eastAsiaTheme="minorHAnsi"/>
          <w:color w:val="000000"/>
          <w:sz w:val="24"/>
          <w:szCs w:val="24"/>
          <w:lang w:eastAsia="en-US"/>
        </w:rPr>
        <w:t>постановляю:</w:t>
      </w: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1717D">
        <w:rPr>
          <w:rFonts w:eastAsiaTheme="minorHAnsi"/>
          <w:color w:val="000000"/>
          <w:sz w:val="24"/>
          <w:szCs w:val="24"/>
          <w:lang w:eastAsia="en-US"/>
        </w:rPr>
        <w:t>1. Утвердить:</w:t>
      </w:r>
    </w:p>
    <w:p w:rsidR="0051717D" w:rsidRPr="0051717D" w:rsidRDefault="0051717D" w:rsidP="0051717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1717D">
        <w:rPr>
          <w:rFonts w:eastAsiaTheme="minorHAnsi"/>
          <w:color w:val="000000"/>
          <w:sz w:val="24"/>
          <w:szCs w:val="24"/>
          <w:lang w:eastAsia="en-US"/>
        </w:rPr>
        <w:t>1.1. Перечень маршрутов выгула лошадей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иных верховых животных, в том  числе с 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>целью оказания услуг по ка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танию на лошадях, иных верховых 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>животных, на гужевых повозках, на земельн</w:t>
      </w:r>
      <w:r>
        <w:rPr>
          <w:rFonts w:eastAsiaTheme="minorHAnsi"/>
          <w:color w:val="000000"/>
          <w:sz w:val="24"/>
          <w:szCs w:val="24"/>
          <w:lang w:eastAsia="en-US"/>
        </w:rPr>
        <w:t>ых участках об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>щего пользования, автомобильных дорогах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 xml:space="preserve"> и друг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>их объектах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 xml:space="preserve"> (приложение 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 xml:space="preserve">№ </w:t>
      </w:r>
      <w:r w:rsidRPr="0051717D">
        <w:rPr>
          <w:rFonts w:eastAsiaTheme="minorHAnsi"/>
          <w:color w:val="000000"/>
          <w:sz w:val="24"/>
          <w:szCs w:val="24"/>
          <w:lang w:eastAsia="en-US"/>
        </w:rPr>
        <w:t>1);</w:t>
      </w:r>
    </w:p>
    <w:p w:rsidR="0051717D" w:rsidRP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50A81">
        <w:rPr>
          <w:rFonts w:eastAsiaTheme="minorHAnsi"/>
          <w:color w:val="000000"/>
          <w:sz w:val="24"/>
          <w:szCs w:val="24"/>
          <w:lang w:eastAsia="en-US"/>
        </w:rPr>
        <w:t>1.2</w:t>
      </w:r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. Положение об организации досуга граждан в связи с оказанием услуг по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 xml:space="preserve">катанию </w:t>
      </w:r>
      <w:proofErr w:type="gramStart"/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на</w:t>
      </w:r>
      <w:proofErr w:type="gramEnd"/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лошадях</w:t>
      </w:r>
      <w:proofErr w:type="gramEnd"/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, иных верховых жи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вотных, на гужевых повозках, по  </w:t>
      </w:r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установленным маршрутам (приложени</w:t>
      </w:r>
      <w:r>
        <w:rPr>
          <w:rFonts w:eastAsiaTheme="minorHAnsi"/>
          <w:color w:val="000000"/>
          <w:sz w:val="24"/>
          <w:szCs w:val="24"/>
          <w:lang w:eastAsia="en-US"/>
        </w:rPr>
        <w:t>е № 2</w:t>
      </w:r>
      <w:r w:rsidR="0051717D" w:rsidRPr="00550A81">
        <w:rPr>
          <w:rFonts w:eastAsiaTheme="minorHAnsi"/>
          <w:color w:val="000000"/>
          <w:sz w:val="24"/>
          <w:szCs w:val="24"/>
          <w:lang w:eastAsia="en-US"/>
        </w:rPr>
        <w:t>).</w:t>
      </w:r>
    </w:p>
    <w:p w:rsidR="0051717D" w:rsidRPr="00550A81" w:rsidRDefault="0051717D" w:rsidP="00550A8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50A81">
        <w:rPr>
          <w:rFonts w:eastAsiaTheme="minorHAnsi"/>
          <w:color w:val="000000"/>
          <w:sz w:val="24"/>
          <w:szCs w:val="24"/>
          <w:lang w:eastAsia="en-US"/>
        </w:rPr>
        <w:t>2. Установить, что:</w:t>
      </w:r>
    </w:p>
    <w:p w:rsidR="0051717D" w:rsidRPr="00550A81" w:rsidRDefault="0051717D" w:rsidP="00550A8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50A81">
        <w:rPr>
          <w:rFonts w:eastAsiaTheme="minorHAnsi"/>
          <w:color w:val="000000"/>
          <w:sz w:val="24"/>
          <w:szCs w:val="24"/>
          <w:lang w:eastAsia="en-US"/>
        </w:rPr>
        <w:t xml:space="preserve">2.1. По 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>утвержденным маршрутам  настоящего Постановления</w:t>
      </w:r>
      <w:r w:rsidRPr="00550A81">
        <w:rPr>
          <w:rFonts w:eastAsiaTheme="minorHAnsi"/>
          <w:color w:val="000000"/>
          <w:sz w:val="24"/>
          <w:szCs w:val="24"/>
          <w:lang w:eastAsia="en-US"/>
        </w:rPr>
        <w:t xml:space="preserve"> возможен выгу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 xml:space="preserve">л, в том числе с целью оказания  </w:t>
      </w:r>
      <w:r w:rsidRPr="00550A81">
        <w:rPr>
          <w:rFonts w:eastAsiaTheme="minorHAnsi"/>
          <w:color w:val="000000"/>
          <w:sz w:val="24"/>
          <w:szCs w:val="24"/>
          <w:lang w:eastAsia="en-US"/>
        </w:rPr>
        <w:t xml:space="preserve">услуг по катанию, лошадей </w:t>
      </w:r>
      <w:r w:rsidR="00550A81">
        <w:rPr>
          <w:rFonts w:eastAsiaTheme="minorHAnsi"/>
          <w:color w:val="000000"/>
          <w:sz w:val="24"/>
          <w:szCs w:val="24"/>
          <w:lang w:eastAsia="en-US"/>
        </w:rPr>
        <w:t>(пони) и иных верховых животных, в том числе в составе гужевых повозок.</w:t>
      </w: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550A81">
        <w:rPr>
          <w:rFonts w:eastAsiaTheme="minorHAnsi"/>
          <w:bCs/>
          <w:color w:val="000000"/>
          <w:sz w:val="24"/>
          <w:szCs w:val="24"/>
          <w:lang w:eastAsia="en-US"/>
        </w:rPr>
        <w:t>3. Настоящее постановление обнародовать в установленном порядке.</w:t>
      </w: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Глава Широковского</w:t>
      </w: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сельского поселения                                                                         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М.Е.Шиганов</w:t>
      </w:r>
      <w:proofErr w:type="spellEnd"/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Pr="00550A81" w:rsidRDefault="00550A81" w:rsidP="0051717D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550A81" w:rsidRDefault="00D2019A" w:rsidP="00550A8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</w:t>
      </w:r>
      <w:r w:rsidR="00550A81">
        <w:rPr>
          <w:rFonts w:eastAsiaTheme="minorHAnsi"/>
          <w:bCs/>
          <w:color w:val="000000"/>
          <w:sz w:val="24"/>
          <w:szCs w:val="24"/>
          <w:lang w:eastAsia="en-US"/>
        </w:rPr>
        <w:t>Приложение № 1</w:t>
      </w:r>
    </w:p>
    <w:p w:rsidR="00550A81" w:rsidRP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к пос</w:t>
      </w:r>
      <w:r w:rsidR="00FB747D">
        <w:rPr>
          <w:rFonts w:eastAsiaTheme="minorHAnsi"/>
          <w:bCs/>
          <w:color w:val="000000"/>
          <w:sz w:val="24"/>
          <w:szCs w:val="24"/>
          <w:lang w:eastAsia="en-US"/>
        </w:rPr>
        <w:t>тановлению от 12.04.2021 № 35</w:t>
      </w:r>
    </w:p>
    <w:p w:rsidR="00550A81" w:rsidRDefault="00550A81" w:rsidP="0051717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                                    </w:t>
      </w:r>
      <w:r w:rsidRPr="00550A81">
        <w:rPr>
          <w:rFonts w:eastAsiaTheme="minorHAnsi"/>
          <w:b/>
          <w:color w:val="000000"/>
          <w:sz w:val="24"/>
          <w:szCs w:val="24"/>
          <w:lang w:eastAsia="en-US"/>
        </w:rPr>
        <w:t xml:space="preserve">Перечень маршрутов </w:t>
      </w:r>
    </w:p>
    <w:p w:rsid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</w:t>
      </w:r>
      <w:r w:rsidRPr="00550A81">
        <w:rPr>
          <w:rFonts w:eastAsiaTheme="minorHAnsi"/>
          <w:b/>
          <w:color w:val="000000"/>
          <w:sz w:val="24"/>
          <w:szCs w:val="24"/>
          <w:lang w:eastAsia="en-US"/>
        </w:rPr>
        <w:t xml:space="preserve">выгула лошадей, иных верховых животных, в том  числе с целью оказания услуг </w:t>
      </w:r>
    </w:p>
    <w:p w:rsid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по </w:t>
      </w:r>
      <w:r w:rsidRPr="00550A81">
        <w:rPr>
          <w:rFonts w:eastAsiaTheme="minorHAnsi"/>
          <w:b/>
          <w:color w:val="000000"/>
          <w:sz w:val="24"/>
          <w:szCs w:val="24"/>
          <w:lang w:eastAsia="en-US"/>
        </w:rPr>
        <w:t xml:space="preserve">катанию на лошадях, иных верховых животных, на гужевых повозках, </w:t>
      </w:r>
    </w:p>
    <w:p w:rsid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</w:t>
      </w:r>
      <w:r w:rsidRPr="00550A81">
        <w:rPr>
          <w:rFonts w:eastAsiaTheme="minorHAnsi"/>
          <w:b/>
          <w:color w:val="000000"/>
          <w:sz w:val="24"/>
          <w:szCs w:val="24"/>
          <w:lang w:eastAsia="en-US"/>
        </w:rPr>
        <w:t xml:space="preserve">на земельных участках общего пользования, автомобильных дорогах, </w:t>
      </w:r>
    </w:p>
    <w:p w:rsidR="00550A81" w:rsidRPr="00550A81" w:rsidRDefault="00550A81" w:rsidP="00550A8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                                      </w:t>
      </w:r>
      <w:r w:rsidRPr="00550A81">
        <w:rPr>
          <w:rFonts w:eastAsiaTheme="minorHAnsi"/>
          <w:b/>
          <w:color w:val="000000"/>
          <w:sz w:val="24"/>
          <w:szCs w:val="24"/>
          <w:lang w:eastAsia="en-US"/>
        </w:rPr>
        <w:t>и других объектах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550A81" w:rsidRPr="00550A81" w:rsidRDefault="00550A81" w:rsidP="003352E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352EC" w:rsidRPr="00D2019A" w:rsidRDefault="003352EC" w:rsidP="00D2019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 xml:space="preserve">д. </w:t>
      </w:r>
      <w:proofErr w:type="spellStart"/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>Голчаново</w:t>
      </w:r>
      <w:proofErr w:type="spellEnd"/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 xml:space="preserve"> (про</w:t>
      </w:r>
      <w:r w:rsid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тяженность маршрута около 300м), </w:t>
      </w:r>
      <w:r w:rsidRPr="00D2019A">
        <w:rPr>
          <w:rFonts w:eastAsiaTheme="minorHAnsi"/>
          <w:bCs/>
          <w:color w:val="000000"/>
          <w:sz w:val="24"/>
          <w:szCs w:val="24"/>
          <w:lang w:eastAsia="en-US"/>
        </w:rPr>
        <w:t>маршрут движения от дома № 14</w:t>
      </w:r>
      <w:r w:rsidR="000605DB" w:rsidRP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  </w:t>
      </w:r>
      <w:r w:rsidRP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до дома № </w:t>
      </w:r>
      <w:r w:rsidR="000605DB" w:rsidRPr="00D2019A">
        <w:rPr>
          <w:rFonts w:eastAsiaTheme="minorHAnsi"/>
          <w:bCs/>
          <w:color w:val="000000"/>
          <w:sz w:val="24"/>
          <w:szCs w:val="24"/>
          <w:lang w:eastAsia="en-US"/>
        </w:rPr>
        <w:t>35</w:t>
      </w:r>
      <w:r w:rsidRP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 , </w:t>
      </w:r>
      <w:r w:rsid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по дороге </w:t>
      </w:r>
      <w:r w:rsidRP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вдоль домов № </w:t>
      </w:r>
      <w:r w:rsidR="000605DB" w:rsidRPr="00D2019A">
        <w:rPr>
          <w:rFonts w:eastAsiaTheme="minorHAnsi"/>
          <w:bCs/>
          <w:color w:val="000000"/>
          <w:sz w:val="24"/>
          <w:szCs w:val="24"/>
          <w:lang w:eastAsia="en-US"/>
        </w:rPr>
        <w:t>17,18, 19, 20, 29, 30, 31,32, 33, 34, 35.</w:t>
      </w:r>
    </w:p>
    <w:p w:rsidR="003352EC" w:rsidRDefault="003352EC" w:rsidP="003352E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 xml:space="preserve">д. </w:t>
      </w:r>
      <w:proofErr w:type="spellStart"/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>Голчаново</w:t>
      </w:r>
      <w:proofErr w:type="spellEnd"/>
      <w:r w:rsidRPr="003352EC">
        <w:rPr>
          <w:rFonts w:eastAsiaTheme="minorHAnsi"/>
          <w:bCs/>
          <w:color w:val="000000"/>
          <w:sz w:val="24"/>
          <w:szCs w:val="24"/>
          <w:lang w:eastAsia="en-US"/>
        </w:rPr>
        <w:t>, площадка  в районе дома № 14.</w:t>
      </w:r>
      <w:r w:rsidR="000605DB">
        <w:rPr>
          <w:rFonts w:eastAsiaTheme="minorHAnsi"/>
          <w:bCs/>
          <w:color w:val="000000"/>
          <w:sz w:val="24"/>
          <w:szCs w:val="24"/>
          <w:lang w:eastAsia="en-US"/>
        </w:rPr>
        <w:t xml:space="preserve"> (с одной стороны от дома № 14 до пруда, с другой стороны от ряда жилых домов до Федеральной трассы).</w:t>
      </w:r>
    </w:p>
    <w:p w:rsidR="000605DB" w:rsidRDefault="000605DB" w:rsidP="000605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П</w:t>
      </w:r>
      <w:r w:rsidRPr="000605DB">
        <w:rPr>
          <w:rFonts w:eastAsiaTheme="minorHAnsi"/>
          <w:bCs/>
          <w:color w:val="000000"/>
          <w:sz w:val="24"/>
          <w:szCs w:val="24"/>
          <w:lang w:eastAsia="en-US"/>
        </w:rPr>
        <w:t xml:space="preserve">о автомобильной дороге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общего пользования местного значения «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Голчаново-Клевнево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». </w:t>
      </w:r>
    </w:p>
    <w:p w:rsidR="000605DB" w:rsidRDefault="000605DB" w:rsidP="000605DB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0605DB" w:rsidRPr="000605DB" w:rsidRDefault="000605DB" w:rsidP="000605DB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</w:t>
      </w:r>
      <w:r w:rsidR="006E54DC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Приложение № 2</w:t>
      </w:r>
    </w:p>
    <w:p w:rsidR="000605DB" w:rsidRPr="00550A81" w:rsidRDefault="000605DB" w:rsidP="000605DB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</w:t>
      </w:r>
      <w:r w:rsidR="00D2019A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к пос</w:t>
      </w:r>
      <w:r w:rsidR="00FB747D">
        <w:rPr>
          <w:rFonts w:eastAsiaTheme="minorHAnsi"/>
          <w:bCs/>
          <w:color w:val="000000"/>
          <w:sz w:val="24"/>
          <w:szCs w:val="24"/>
          <w:lang w:eastAsia="en-US"/>
        </w:rPr>
        <w:t>тановлению от 12.04.2021 № 35</w:t>
      </w:r>
      <w:bookmarkStart w:id="0" w:name="_GoBack"/>
      <w:bookmarkEnd w:id="0"/>
    </w:p>
    <w:p w:rsidR="000605DB" w:rsidRDefault="000605DB" w:rsidP="000605D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0616D1" w:rsidRDefault="000616D1" w:rsidP="000616D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0616D1">
        <w:rPr>
          <w:rFonts w:eastAsiaTheme="minorHAnsi"/>
          <w:b/>
          <w:color w:val="000000"/>
          <w:sz w:val="24"/>
          <w:szCs w:val="24"/>
          <w:lang w:eastAsia="en-US"/>
        </w:rPr>
        <w:t xml:space="preserve">Положение </w:t>
      </w:r>
    </w:p>
    <w:p w:rsidR="00550A81" w:rsidRDefault="000616D1" w:rsidP="000616D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proofErr w:type="gramStart"/>
      <w:r w:rsidRPr="000616D1">
        <w:rPr>
          <w:rFonts w:eastAsiaTheme="minorHAnsi"/>
          <w:b/>
          <w:color w:val="000000"/>
          <w:sz w:val="24"/>
          <w:szCs w:val="24"/>
          <w:lang w:eastAsia="en-US"/>
        </w:rPr>
        <w:t>об организации досуга граждан в связи с оказанием услуг по катанию на лошадях</w:t>
      </w:r>
      <w:proofErr w:type="gramEnd"/>
      <w:r w:rsidRPr="000616D1">
        <w:rPr>
          <w:rFonts w:eastAsiaTheme="minorHAnsi"/>
          <w:b/>
          <w:color w:val="000000"/>
          <w:sz w:val="24"/>
          <w:szCs w:val="24"/>
          <w:lang w:eastAsia="en-US"/>
        </w:rPr>
        <w:t>, иных верховых животных, на гужевых повозках, по  установленным маршрутам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534BFE" w:rsidRDefault="00534BFE" w:rsidP="000616D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proofErr w:type="gramStart"/>
      <w:r w:rsidRPr="00534BFE">
        <w:rPr>
          <w:rFonts w:eastAsiaTheme="minorHAnsi"/>
          <w:color w:val="000000"/>
          <w:sz w:val="24"/>
          <w:szCs w:val="24"/>
          <w:lang w:eastAsia="en-US"/>
        </w:rPr>
        <w:t>Настоящее Положение разработано в целях создания условий для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организации досуга, массо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вого отдыха жителей и организации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обустройства мест массового отдыха нас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еления, а также для обеспечения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соблюдения треб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ований Правил благоустройства Широковского сельского поселения  и содержанию территории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 при организации досуга граждан в свя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зи с оказанием услуг по катанию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на лошадях (пони), иных верховых жи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вотных, на гужевых повозках, по 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установлен</w:t>
      </w:r>
      <w:r>
        <w:rPr>
          <w:rFonts w:eastAsiaTheme="minorHAnsi"/>
          <w:color w:val="000000"/>
          <w:sz w:val="24"/>
          <w:szCs w:val="24"/>
          <w:lang w:eastAsia="en-US"/>
        </w:rPr>
        <w:t>ным  администрацией Широковского сельского поселения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маршрутам.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2. Организаторами услуг по катанию н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а лошадях (пони), иных верховых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животных, гужевых повозках (далее - орга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низатор услуг по катанию) могут </w:t>
      </w:r>
      <w:r w:rsidR="00532E1C">
        <w:rPr>
          <w:rFonts w:eastAsiaTheme="minorHAnsi"/>
          <w:color w:val="000000"/>
          <w:sz w:val="24"/>
          <w:szCs w:val="24"/>
          <w:lang w:eastAsia="en-US"/>
        </w:rPr>
        <w:t>быть юридические лица,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32E1C">
        <w:rPr>
          <w:rFonts w:eastAsiaTheme="minorHAnsi"/>
          <w:color w:val="000000"/>
          <w:sz w:val="24"/>
          <w:szCs w:val="24"/>
          <w:lang w:eastAsia="en-US"/>
        </w:rPr>
        <w:t>индивидуальные предприниматели и физические лица,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зарегистрированные в установленном порядке.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proofErr w:type="gramStart"/>
      <w:r w:rsidRPr="00534BFE">
        <w:rPr>
          <w:rFonts w:eastAsiaTheme="minorHAnsi"/>
          <w:color w:val="000000"/>
          <w:sz w:val="24"/>
          <w:szCs w:val="24"/>
          <w:lang w:eastAsia="en-US"/>
        </w:rPr>
        <w:t>Лицами, непосредственно оказывающи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ми услуги по катанию на лошадях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(пони)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 иных верховых животны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х, гужевых повозках, могут быть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непосредственно организаторы услуг по катанию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 либо лица, достигшие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возраста 18 лет, имеющие необходим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ую квалификацию или специальную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подготовку по обращению с животными и со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стоящие в трудовых отношениях с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организаторами услуг по катанию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или заключившие с ними договор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гражданско-правового характера (дале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е - лицо, оказывающее услуги по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катанию).</w:t>
      </w:r>
      <w:proofErr w:type="gramEnd"/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4. Организатор услуг по катанию в месте оказания услуг должен обеспечить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наличие следующих документов: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выписки из Единого государс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твенного реестра индивидуальных 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предпринимателей (в отношении 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рганизаторов услуг по катанию -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индивидуальных предприни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мателей) или выписки из Единого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государственного реестра юридических лиц (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в отношении организаторов услуг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 катанию - юридических лиц);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надлежаще заверенной копии докуме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нта, подтверждающего постановку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организатора услуг по катанию на учет в налоговом органе;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- документа, удостоверяющего личность лица, оказывающего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услуги по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катанию;</w:t>
      </w:r>
    </w:p>
    <w:p w:rsidR="00534BFE" w:rsidRPr="00534BFE" w:rsidRDefault="00532E1C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-</w:t>
      </w:r>
      <w:r w:rsidR="00534BFE" w:rsidRPr="00534BFE">
        <w:rPr>
          <w:rFonts w:eastAsiaTheme="minorHAnsi"/>
          <w:color w:val="000000"/>
          <w:sz w:val="24"/>
          <w:szCs w:val="24"/>
          <w:lang w:eastAsia="en-US"/>
        </w:rPr>
        <w:t>документа (надлежаще заверенной ко</w:t>
      </w:r>
      <w:r w:rsidR="00534BFE">
        <w:rPr>
          <w:rFonts w:eastAsiaTheme="minorHAnsi"/>
          <w:color w:val="000000"/>
          <w:sz w:val="24"/>
          <w:szCs w:val="24"/>
          <w:lang w:eastAsia="en-US"/>
        </w:rPr>
        <w:t xml:space="preserve">пии документа), подтверждающего </w:t>
      </w:r>
      <w:r w:rsidR="00534BFE" w:rsidRPr="00534BFE">
        <w:rPr>
          <w:rFonts w:eastAsiaTheme="minorHAnsi"/>
          <w:color w:val="000000"/>
          <w:sz w:val="24"/>
          <w:szCs w:val="24"/>
          <w:lang w:eastAsia="en-US"/>
        </w:rPr>
        <w:t>право использования животного в целях оказания услуг по катанию лицами,</w:t>
      </w:r>
      <w:r w:rsidR="00534BF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34BFE" w:rsidRPr="00534BFE">
        <w:rPr>
          <w:rFonts w:eastAsiaTheme="minorHAnsi"/>
          <w:color w:val="000000"/>
          <w:sz w:val="24"/>
          <w:szCs w:val="24"/>
          <w:lang w:eastAsia="en-US"/>
        </w:rPr>
        <w:t>указанными в пункте 3 настоящего Положения (доверенность, договор);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lastRenderedPageBreak/>
        <w:t>- ветеринарного документа на ж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ивотное, выданного ветеринарной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организацией (учреждением), с отме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тками о проведении обязательных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вакцинаций, ветеринарных обработках,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диагностических исследованиях,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идентификационным номером (чип, тату, к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леймо, бирка и другие средства)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позволяющим идентифицировать живот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ное на маршруте любым способом,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информацией о владельце животного.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5. Обязанности организаторов услуг по к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атанию (лиц, оказывающих услуги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 катанию):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обеспечить доведение до потреби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телей информации о наименовании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юридического лица, индивидуальном предпри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нимателе - организаторах услуг, месте их нахождения,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режиме работы,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тарифах на услуги, о соблюдении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техники безопасности, а так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же маршруте, утвержденном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постановл</w:t>
      </w:r>
      <w:r>
        <w:rPr>
          <w:rFonts w:eastAsiaTheme="minorHAnsi"/>
          <w:color w:val="000000"/>
          <w:sz w:val="24"/>
          <w:szCs w:val="24"/>
          <w:lang w:eastAsia="en-US"/>
        </w:rPr>
        <w:t>ением администрации Широковского сельского поселения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, в том числе посредством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размещения указанной информ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ации на информационных стендах,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оборудованных в местах оказания услуг;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обеспечить наличие соответствующе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го санитарного инвентаря, в том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числе для уборки экскрементов (веник, лопатка, тряпки, тара и т.п.),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оборудовать место хранения продуктов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жизнедеятельности (герметичный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контейнер) и обеспечить его регулярную очистку;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обеспечить проезд гужевых повозок и пр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огон животных до мест катания в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соответствии с разделом 25 </w:t>
      </w:r>
      <w:r w:rsidRPr="00534BFE">
        <w:rPr>
          <w:rFonts w:eastAsiaTheme="minorHAnsi"/>
          <w:sz w:val="24"/>
          <w:szCs w:val="24"/>
          <w:lang w:eastAsia="en-US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23.10.1993 № 1090;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при оказании услуг, в том числе при пер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едвижении животных по маршруту от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места постоянного пребывания живот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ных до места оказания услуг и в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обратном направлении, не допускать загряз</w:t>
      </w:r>
      <w:r>
        <w:rPr>
          <w:rFonts w:eastAsiaTheme="minorHAnsi"/>
          <w:color w:val="000000"/>
          <w:sz w:val="24"/>
          <w:szCs w:val="24"/>
          <w:lang w:eastAsia="en-US"/>
        </w:rPr>
        <w:t>нения территории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непосредственно перед началом ок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азания каждой услуги обеспечить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проведение осмотра состава и исп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равности экипировки, инвентаря,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правильности седловки;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обеспечить наличие медицинской апте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чки с набором медикаментов для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оказания первой медицинской помощи;</w:t>
      </w:r>
    </w:p>
    <w:p w:rsid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порчу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элементов благоустройства;</w:t>
      </w:r>
    </w:p>
    <w:p w:rsidR="006E54DC" w:rsidRPr="00534BFE" w:rsidRDefault="006E54DC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- не допускать загрязнение  территории  общего пользования;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оставлять животных без присмотра;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 жестокого обращения с животными;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 эксплуатацию жив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отных с плохим самочувствием, с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хромотой, повышенной температурой те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ла, в состоянии возбуждения или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угнетения, имеющих открытые поврежд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ения кожи в виде травм, ссадин,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потертостей, наминов, а при любом откл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онении в здоровье или поведении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животных обязано снять их с эксплуатации;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 оказание услуг по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 катанию лицами, находящимися в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состоянии алкогольного, токсического или на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ркотического опьянения, а также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курение вблизи животных во время оказания данных услуг;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обеспечить использование репеллент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ов в период массового лета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кровососущих насекомых;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 использование в целях ок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азания услуг лошадей - моложе 6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лет, пони - моложе 3 лет;</w:t>
      </w:r>
    </w:p>
    <w:p w:rsidR="00534BFE" w:rsidRPr="00534BFE" w:rsidRDefault="00534BFE" w:rsidP="00534B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>- не допускать участие в верховы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х поездках и перевозках гужевым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транспортом детей в возрасте до 6 лет без сопровождения взрослых.</w:t>
      </w:r>
    </w:p>
    <w:p w:rsidR="00534BFE" w:rsidRPr="00534BFE" w:rsidRDefault="00534BFE" w:rsidP="006E54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6. Организация досуга граждан в связи 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с оказанием услуг по катанию на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>лошадях (пони), иных верховых животных,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 гужевых повозках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 осуществляется только 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по установленным администрацией </w:t>
      </w:r>
      <w:r w:rsidRPr="00534BF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6E54DC">
        <w:rPr>
          <w:rFonts w:eastAsiaTheme="minorHAnsi"/>
          <w:color w:val="000000"/>
          <w:sz w:val="24"/>
          <w:szCs w:val="24"/>
          <w:lang w:eastAsia="en-US"/>
        </w:rPr>
        <w:t xml:space="preserve">Широковского сельского поселения маршрутам. </w:t>
      </w:r>
    </w:p>
    <w:sectPr w:rsidR="00534BFE" w:rsidRPr="005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0AC"/>
    <w:multiLevelType w:val="multilevel"/>
    <w:tmpl w:val="68085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D"/>
    <w:rsid w:val="000605DB"/>
    <w:rsid w:val="000616D1"/>
    <w:rsid w:val="003352EC"/>
    <w:rsid w:val="004D70B2"/>
    <w:rsid w:val="0051717D"/>
    <w:rsid w:val="00532E1C"/>
    <w:rsid w:val="00534BFE"/>
    <w:rsid w:val="00550A81"/>
    <w:rsid w:val="006E54DC"/>
    <w:rsid w:val="007922BA"/>
    <w:rsid w:val="00BD6878"/>
    <w:rsid w:val="00D2019A"/>
    <w:rsid w:val="00EB1E39"/>
    <w:rsid w:val="00F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2021-04-12T06:06:00Z</cp:lastPrinted>
  <dcterms:created xsi:type="dcterms:W3CDTF">2021-03-26T07:47:00Z</dcterms:created>
  <dcterms:modified xsi:type="dcterms:W3CDTF">2021-04-12T07:01:00Z</dcterms:modified>
</cp:coreProperties>
</file>